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9606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广西双钱</w:t>
      </w:r>
      <w:r>
        <w:rPr>
          <w:rFonts w:hint="eastAsia" w:ascii="方正小标宋简体" w:hAnsi="方正小标宋简体" w:eastAsia="方正小标宋简体" w:cs="方正小标宋简体"/>
          <w:sz w:val="44"/>
          <w:szCs w:val="44"/>
          <w:lang w:val="en-US" w:eastAsia="zh-CN"/>
        </w:rPr>
        <w:t>健康产业股份</w:t>
      </w:r>
      <w:r>
        <w:rPr>
          <w:rFonts w:hint="eastAsia" w:ascii="方正小标宋简体" w:hAnsi="方正小标宋简体" w:eastAsia="方正小标宋简体" w:cs="方正小标宋简体"/>
          <w:sz w:val="44"/>
          <w:szCs w:val="44"/>
        </w:rPr>
        <w:t>有限公司</w:t>
      </w:r>
    </w:p>
    <w:p w14:paraId="7B0A936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年白砂糖公开询价采购项目公告</w:t>
      </w:r>
    </w:p>
    <w:p w14:paraId="7D412810">
      <w:pPr>
        <w:jc w:val="center"/>
        <w:rPr>
          <w:rFonts w:asciiTheme="majorEastAsia" w:hAnsiTheme="majorEastAsia" w:eastAsiaTheme="majorEastAsia"/>
          <w:sz w:val="44"/>
          <w:szCs w:val="44"/>
        </w:rPr>
      </w:pPr>
    </w:p>
    <w:p w14:paraId="0AC0E143">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广西双钱</w:t>
      </w:r>
      <w:r>
        <w:rPr>
          <w:rFonts w:hint="eastAsia" w:ascii="仿宋_GB2312" w:hAnsi="仿宋_GB2312" w:eastAsia="仿宋_GB2312" w:cs="仿宋_GB2312"/>
          <w:sz w:val="32"/>
          <w:szCs w:val="32"/>
          <w:lang w:val="en-US" w:eastAsia="zh-CN"/>
        </w:rPr>
        <w:t>健康产业股份</w:t>
      </w:r>
      <w:r>
        <w:rPr>
          <w:rFonts w:hint="eastAsia" w:ascii="仿宋_GB2312" w:hAnsi="仿宋_GB2312" w:eastAsia="仿宋_GB2312" w:cs="仿宋_GB2312"/>
          <w:sz w:val="32"/>
          <w:szCs w:val="32"/>
        </w:rPr>
        <w:t>有限公司现拟定于202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公开询价采购白砂糖项目。现将具体事宜公告如下：</w:t>
      </w:r>
    </w:p>
    <w:p w14:paraId="65D1809C">
      <w:pPr>
        <w:pStyle w:val="11"/>
        <w:numPr>
          <w:ilvl w:val="0"/>
          <w:numId w:val="1"/>
        </w:numPr>
        <w:ind w:left="1350" w:leftChars="0" w:firstLineChars="0"/>
        <w:jc w:val="left"/>
        <w:rPr>
          <w:rFonts w:hint="eastAsia" w:ascii="黑体" w:hAnsi="黑体" w:eastAsia="黑体" w:cs="黑体"/>
          <w:sz w:val="32"/>
          <w:szCs w:val="32"/>
        </w:rPr>
      </w:pPr>
      <w:r>
        <w:rPr>
          <w:rFonts w:hint="eastAsia" w:ascii="黑体" w:hAnsi="黑体" w:eastAsia="黑体" w:cs="黑体"/>
          <w:sz w:val="32"/>
          <w:szCs w:val="32"/>
        </w:rPr>
        <w:t>项目名称</w:t>
      </w:r>
    </w:p>
    <w:p w14:paraId="285147F1">
      <w:pPr>
        <w:pStyle w:val="11"/>
        <w:ind w:left="72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2025年白砂糖公开询价采购项目</w:t>
      </w:r>
    </w:p>
    <w:p w14:paraId="42EBC3E5">
      <w:pPr>
        <w:pStyle w:val="11"/>
        <w:numPr>
          <w:ilvl w:val="0"/>
          <w:numId w:val="1"/>
        </w:numPr>
        <w:ind w:left="1350" w:leftChars="0" w:firstLineChars="0"/>
        <w:jc w:val="left"/>
        <w:rPr>
          <w:rFonts w:hint="eastAsia" w:ascii="黑体" w:hAnsi="黑体" w:eastAsia="黑体" w:cs="黑体"/>
          <w:sz w:val="32"/>
          <w:szCs w:val="32"/>
        </w:rPr>
      </w:pPr>
      <w:r>
        <w:rPr>
          <w:rFonts w:hint="eastAsia" w:ascii="黑体" w:hAnsi="黑体" w:eastAsia="黑体" w:cs="黑体"/>
          <w:sz w:val="32"/>
          <w:szCs w:val="32"/>
        </w:rPr>
        <w:t>标的物</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1146"/>
        <w:gridCol w:w="1786"/>
      </w:tblGrid>
      <w:tr w14:paraId="7F36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14:paraId="6A2B25F2">
            <w:pPr>
              <w:pStyle w:val="11"/>
              <w:ind w:firstLine="0" w:firstLineChars="0"/>
              <w:jc w:val="center"/>
              <w:rPr>
                <w:rFonts w:ascii="仿宋_GB2312" w:eastAsia="仿宋_GB2312" w:hAnsiTheme="majorEastAsia"/>
                <w:sz w:val="32"/>
                <w:szCs w:val="32"/>
              </w:rPr>
            </w:pPr>
            <w:r>
              <w:rPr>
                <w:rFonts w:hint="eastAsia" w:ascii="仿宋_GB2312" w:eastAsia="仿宋_GB2312" w:hAnsiTheme="majorEastAsia"/>
                <w:sz w:val="32"/>
                <w:szCs w:val="32"/>
              </w:rPr>
              <w:t>货物名称</w:t>
            </w:r>
          </w:p>
        </w:tc>
        <w:tc>
          <w:tcPr>
            <w:tcW w:w="1146" w:type="dxa"/>
            <w:vAlign w:val="center"/>
          </w:tcPr>
          <w:p w14:paraId="5A2C5B67">
            <w:pPr>
              <w:pStyle w:val="11"/>
              <w:ind w:firstLine="0" w:firstLineChars="0"/>
              <w:jc w:val="center"/>
              <w:rPr>
                <w:rFonts w:ascii="仿宋_GB2312" w:eastAsia="仿宋_GB2312" w:hAnsiTheme="majorEastAsia"/>
                <w:sz w:val="32"/>
                <w:szCs w:val="32"/>
              </w:rPr>
            </w:pPr>
            <w:r>
              <w:rPr>
                <w:rFonts w:hint="eastAsia" w:ascii="仿宋_GB2312" w:eastAsia="仿宋_GB2312" w:hAnsiTheme="majorEastAsia"/>
                <w:sz w:val="32"/>
                <w:szCs w:val="32"/>
              </w:rPr>
              <w:t>单位</w:t>
            </w:r>
          </w:p>
        </w:tc>
        <w:tc>
          <w:tcPr>
            <w:tcW w:w="1786" w:type="dxa"/>
            <w:vAlign w:val="center"/>
          </w:tcPr>
          <w:p w14:paraId="13A39F62">
            <w:pPr>
              <w:pStyle w:val="11"/>
              <w:ind w:firstLine="0" w:firstLineChars="0"/>
              <w:jc w:val="center"/>
              <w:rPr>
                <w:rFonts w:ascii="仿宋_GB2312" w:eastAsia="仿宋_GB2312" w:hAnsiTheme="majorEastAsia"/>
                <w:sz w:val="32"/>
                <w:szCs w:val="32"/>
              </w:rPr>
            </w:pPr>
            <w:r>
              <w:rPr>
                <w:rFonts w:hint="eastAsia" w:ascii="仿宋_GB2312" w:eastAsia="仿宋_GB2312" w:hAnsiTheme="majorEastAsia"/>
                <w:sz w:val="32"/>
                <w:szCs w:val="32"/>
              </w:rPr>
              <w:t>数量</w:t>
            </w:r>
          </w:p>
        </w:tc>
      </w:tr>
      <w:tr w14:paraId="360C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14:paraId="7BC583E5">
            <w:pPr>
              <w:pStyle w:val="11"/>
              <w:ind w:firstLine="0" w:firstLineChars="0"/>
              <w:jc w:val="both"/>
              <w:rPr>
                <w:rFonts w:hint="default" w:ascii="仿宋_GB2312" w:eastAsia="仿宋_GB2312" w:hAnsiTheme="majorEastAsia"/>
                <w:sz w:val="32"/>
                <w:szCs w:val="32"/>
                <w:lang w:val="en-US" w:eastAsia="zh-CN"/>
              </w:rPr>
            </w:pPr>
            <w:r>
              <w:rPr>
                <w:rFonts w:hint="eastAsia" w:ascii="仿宋_GB2312" w:eastAsia="仿宋_GB2312" w:hAnsiTheme="majorEastAsia"/>
                <w:sz w:val="32"/>
                <w:szCs w:val="32"/>
                <w:lang w:val="en-US" w:eastAsia="zh-CN"/>
              </w:rPr>
              <w:t xml:space="preserve">  白砂糖</w:t>
            </w:r>
          </w:p>
        </w:tc>
        <w:tc>
          <w:tcPr>
            <w:tcW w:w="1146" w:type="dxa"/>
            <w:vAlign w:val="center"/>
          </w:tcPr>
          <w:p w14:paraId="222FDC48">
            <w:pPr>
              <w:pStyle w:val="11"/>
              <w:ind w:firstLine="0" w:firstLineChars="0"/>
              <w:jc w:val="center"/>
              <w:rPr>
                <w:rFonts w:hint="eastAsia" w:ascii="仿宋_GB2312" w:eastAsia="仿宋_GB2312" w:hAnsiTheme="majorEastAsia"/>
                <w:sz w:val="32"/>
                <w:szCs w:val="32"/>
                <w:lang w:val="en-US" w:eastAsia="zh-CN"/>
              </w:rPr>
            </w:pPr>
            <w:r>
              <w:rPr>
                <w:rFonts w:hint="eastAsia" w:ascii="仿宋_GB2312" w:eastAsia="仿宋_GB2312" w:hAnsiTheme="majorEastAsia"/>
                <w:sz w:val="32"/>
                <w:szCs w:val="32"/>
                <w:lang w:val="en-US" w:eastAsia="zh-CN"/>
              </w:rPr>
              <w:t>吨</w:t>
            </w:r>
          </w:p>
        </w:tc>
        <w:tc>
          <w:tcPr>
            <w:tcW w:w="1786" w:type="dxa"/>
            <w:vAlign w:val="center"/>
          </w:tcPr>
          <w:p w14:paraId="20118948">
            <w:pPr>
              <w:pStyle w:val="11"/>
              <w:ind w:firstLine="0" w:firstLineChars="0"/>
              <w:jc w:val="center"/>
              <w:rPr>
                <w:rFonts w:hint="default" w:ascii="仿宋_GB2312" w:eastAsia="仿宋_GB2312" w:hAnsiTheme="majorEastAsia"/>
                <w:sz w:val="32"/>
                <w:szCs w:val="32"/>
                <w:lang w:val="en-US" w:eastAsia="zh-CN"/>
              </w:rPr>
            </w:pPr>
            <w:r>
              <w:rPr>
                <w:rFonts w:hint="eastAsia" w:ascii="仿宋_GB2312" w:eastAsia="仿宋_GB2312" w:hAnsiTheme="majorEastAsia"/>
                <w:sz w:val="32"/>
                <w:szCs w:val="32"/>
                <w:lang w:val="en-US" w:eastAsia="zh-CN"/>
              </w:rPr>
              <w:t>300</w:t>
            </w:r>
          </w:p>
        </w:tc>
      </w:tr>
    </w:tbl>
    <w:p w14:paraId="64300862">
      <w:pPr>
        <w:pStyle w:val="11"/>
        <w:numPr>
          <w:ilvl w:val="0"/>
          <w:numId w:val="0"/>
        </w:numPr>
        <w:ind w:leftChars="0" w:firstLine="640" w:firstLineChars="200"/>
        <w:jc w:val="left"/>
        <w:rPr>
          <w:rFonts w:hint="eastAsia" w:ascii="黑体" w:hAnsi="黑体" w:eastAsia="黑体" w:cs="黑体"/>
          <w:sz w:val="32"/>
          <w:szCs w:val="32"/>
        </w:rPr>
      </w:pPr>
      <w:r>
        <w:rPr>
          <w:rFonts w:hint="eastAsia" w:ascii="黑体" w:hAnsi="黑体" w:eastAsia="黑体" w:cs="黑体"/>
          <w:sz w:val="32"/>
          <w:szCs w:val="32"/>
        </w:rPr>
        <w:t>三、质量标准要求</w:t>
      </w:r>
    </w:p>
    <w:p w14:paraId="7728AA92">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1.符合GB/T317-2018中一级糖要求；</w:t>
      </w:r>
    </w:p>
    <w:p w14:paraId="217AF0FA">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2.同时符合需方企业质量标准要求。</w:t>
      </w:r>
    </w:p>
    <w:p w14:paraId="74FAB5FF">
      <w:pPr>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四、供货时间：</w:t>
      </w:r>
      <w:r>
        <w:rPr>
          <w:rFonts w:hint="eastAsia" w:ascii="仿宋_GB2312" w:hAnsi="仿宋_GB2312" w:eastAsia="仿宋_GB2312" w:cs="仿宋_GB2312"/>
          <w:sz w:val="32"/>
          <w:szCs w:val="32"/>
          <w:lang w:val="en-US" w:eastAsia="zh-CN"/>
        </w:rPr>
        <w:t xml:space="preserve"> </w:t>
      </w:r>
    </w:p>
    <w:p w14:paraId="22557563">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1.要求2025年11月、12月完成供货（具体以实际通知为准）。</w:t>
      </w:r>
    </w:p>
    <w:p w14:paraId="3C96C99E">
      <w:pPr>
        <w:pStyle w:val="11"/>
        <w:numPr>
          <w:ilvl w:val="0"/>
          <w:numId w:val="0"/>
        </w:numPr>
        <w:ind w:leftChars="0"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rPr>
        <w:t>五、</w:t>
      </w:r>
      <w:bookmarkStart w:id="0" w:name="_Toc21682842"/>
      <w:r>
        <w:rPr>
          <w:rFonts w:hint="eastAsia" w:ascii="黑体" w:hAnsi="黑体" w:eastAsia="黑体" w:cs="黑体"/>
          <w:sz w:val="32"/>
          <w:szCs w:val="32"/>
        </w:rPr>
        <w:t>白砂糖交货验收及付款方式</w:t>
      </w:r>
      <w:bookmarkEnd w:id="0"/>
    </w:p>
    <w:p w14:paraId="3CEDEB78">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1.交货验收：货到需方仓库。按需方《企业标准》验收合格收货，不合格退货，退货产生的费用由供方负责。</w:t>
      </w:r>
    </w:p>
    <w:p w14:paraId="358283DD">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2.付款方式：货到经质量部门检验合格后入库，通知供方开具13%增值税专用发票，需方凭发票15个工作日内支付货款。</w:t>
      </w:r>
    </w:p>
    <w:p w14:paraId="4FA8BE8E">
      <w:pPr>
        <w:pStyle w:val="11"/>
        <w:numPr>
          <w:ilvl w:val="0"/>
          <w:numId w:val="0"/>
        </w:numPr>
        <w:ind w:leftChars="0" w:firstLine="640" w:firstLineChars="200"/>
        <w:jc w:val="left"/>
        <w:rPr>
          <w:rFonts w:hint="eastAsia" w:ascii="黑体" w:hAnsi="黑体" w:eastAsia="黑体" w:cs="黑体"/>
          <w:sz w:val="32"/>
          <w:szCs w:val="32"/>
        </w:rPr>
      </w:pPr>
      <w:r>
        <w:rPr>
          <w:rFonts w:hint="eastAsia" w:ascii="黑体" w:hAnsi="黑体" w:eastAsia="黑体" w:cs="黑体"/>
          <w:sz w:val="32"/>
          <w:szCs w:val="32"/>
        </w:rPr>
        <w:t>六、报价单位资质要求</w:t>
      </w:r>
    </w:p>
    <w:p w14:paraId="3C6BC29C">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1.报价单位营业执照范围须包含本项目标的物；</w:t>
      </w:r>
    </w:p>
    <w:p w14:paraId="0CE5899F">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2.具有国家认证颁发的食品经营许可备案或生产许可证；</w:t>
      </w:r>
    </w:p>
    <w:p w14:paraId="170DEABB">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3.信用良好，没有违约记录。</w:t>
      </w:r>
    </w:p>
    <w:p w14:paraId="1C30F466">
      <w:pPr>
        <w:pStyle w:val="11"/>
        <w:numPr>
          <w:ilvl w:val="0"/>
          <w:numId w:val="0"/>
        </w:numPr>
        <w:ind w:leftChars="0" w:firstLine="640" w:firstLineChars="200"/>
        <w:jc w:val="left"/>
        <w:rPr>
          <w:rFonts w:hint="eastAsia" w:ascii="黑体" w:hAnsi="黑体" w:eastAsia="黑体" w:cs="黑体"/>
          <w:sz w:val="32"/>
          <w:szCs w:val="32"/>
        </w:rPr>
      </w:pPr>
      <w:r>
        <w:rPr>
          <w:rFonts w:hint="eastAsia" w:ascii="黑体" w:hAnsi="黑体" w:eastAsia="黑体" w:cs="黑体"/>
          <w:sz w:val="32"/>
          <w:szCs w:val="32"/>
        </w:rPr>
        <w:t>七、报价须知：</w:t>
      </w:r>
    </w:p>
    <w:p w14:paraId="084D8A54">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1.汇总报价，明确报价各项费用：不含税价格、含税价格、税点、是否包送货、下单后送货的时间、付款方式（如不接受我司付款条件的请明确）等。</w:t>
      </w:r>
    </w:p>
    <w:p w14:paraId="7E7AADD2">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2.涉及下单量影响最终报价的，请按梯度报价。</w:t>
      </w:r>
    </w:p>
    <w:p w14:paraId="198F6D62">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3.报价单位按自身情况，可向需方提报固定价格或浮动价格（浮动价格仅需在报价单填报下浮率即可，浮动价格最后根据最高限价和下浮率计算得出，浮动价格计算方式见第八点第1小点）。</w:t>
      </w:r>
    </w:p>
    <w:p w14:paraId="6B1A0F08">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4.报价单必须打印清晰并加盖单位合法公章。</w:t>
      </w:r>
    </w:p>
    <w:p w14:paraId="71D65FA6">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5.报价截止时间：询价项目公告挂网之日起第7天截止。（含休息日，请注意把握邮寄时间，以邮件到达时间为准）</w:t>
      </w:r>
    </w:p>
    <w:p w14:paraId="2EF03881">
      <w:pPr>
        <w:spacing w:line="360" w:lineRule="auto"/>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6.中标通知书：组织专家召开报价评审会，并确定候选中标单位后，由采购部门在2个工作日内出具中标通知书给中标单位。</w:t>
      </w:r>
    </w:p>
    <w:p w14:paraId="4EE95BBE">
      <w:pPr>
        <w:pStyle w:val="11"/>
        <w:numPr>
          <w:ilvl w:val="0"/>
          <w:numId w:val="0"/>
        </w:numPr>
        <w:ind w:leftChars="0" w:firstLine="640" w:firstLineChars="200"/>
        <w:jc w:val="left"/>
        <w:rPr>
          <w:rFonts w:hint="eastAsia" w:ascii="黑体" w:hAnsi="黑体" w:eastAsia="黑体" w:cs="黑体"/>
          <w:sz w:val="32"/>
          <w:szCs w:val="32"/>
        </w:rPr>
      </w:pPr>
      <w:r>
        <w:rPr>
          <w:rFonts w:hint="eastAsia" w:ascii="黑体" w:hAnsi="黑体" w:eastAsia="黑体" w:cs="黑体"/>
          <w:sz w:val="32"/>
          <w:szCs w:val="32"/>
        </w:rPr>
        <w:t>八、报价说明</w:t>
      </w:r>
      <w:r>
        <w:rPr>
          <w:rFonts w:hint="eastAsia" w:ascii="黑体" w:hAnsi="黑体" w:eastAsia="黑体" w:cs="黑体"/>
          <w:sz w:val="32"/>
          <w:szCs w:val="32"/>
          <w:lang w:eastAsia="zh-CN"/>
        </w:rPr>
        <w:t>：</w:t>
      </w:r>
    </w:p>
    <w:p w14:paraId="3683EF86">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1.两种报价方式：</w:t>
      </w:r>
    </w:p>
    <w:p w14:paraId="245024FC">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lang w:val="en-US" w:eastAsia="zh-CN"/>
        </w:rPr>
        <w:t>固定价格（含税含运）；</w:t>
      </w:r>
    </w:p>
    <w:p w14:paraId="63F339D6">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val="en-US" w:eastAsia="zh-CN"/>
        </w:rPr>
        <w:t>浮动价格：浮动价格由报价单位报下浮率，需方根据下浮率及评审报价当日的最高限价核算结果为准（浮动价格计算方式：浮动价</w:t>
      </w:r>
      <w:bookmarkStart w:id="1" w:name="_GoBack"/>
      <w:r>
        <w:rPr>
          <w:rFonts w:hint="eastAsia" w:ascii="仿宋_GB2312" w:hAnsi="仿宋_GB2312" w:eastAsia="仿宋_GB2312" w:cs="仿宋_GB2312"/>
          <w:sz w:val="32"/>
          <w:szCs w:val="32"/>
          <w:lang w:val="en-US" w:eastAsia="zh-CN"/>
        </w:rPr>
        <w:t>格=最高限价*（1-下浮率）。</w:t>
      </w:r>
    </w:p>
    <w:bookmarkEnd w:id="1"/>
    <w:p w14:paraId="693B131A">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2.需方以广西糖网询价月份期货销售价格+升贴水+运费的综合成本作为最高限价，报价单位所报价格须不高于最高限价。</w:t>
      </w:r>
    </w:p>
    <w:p w14:paraId="2FA03CB3">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注：最高限价=报价评审会当天广西糖网询价月份期货开盘销售价+100元/吨（升贴水）+运费（以生产部物流板块提供的最新运价为准）。</w:t>
      </w:r>
    </w:p>
    <w:p w14:paraId="44F1F7B9">
      <w:pPr>
        <w:pStyle w:val="11"/>
        <w:numPr>
          <w:ilvl w:val="0"/>
          <w:numId w:val="0"/>
        </w:numPr>
        <w:ind w:leftChars="0"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九、报价方式：</w:t>
      </w:r>
    </w:p>
    <w:p w14:paraId="47470290">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1.请报价单位将书面应答文件以邮寄方式寄到广西双钱健康产业股份有限公司采购部收。（报价文件邮寄推荐用顺丰）</w:t>
      </w:r>
    </w:p>
    <w:p w14:paraId="2A4A4046">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收件地址：广西梧州市工业园区工业大道1号广西双钱健康产业股份有限公司采购部</w:t>
      </w:r>
    </w:p>
    <w:p w14:paraId="6E0B309F">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收件人：卢生    电话：0774-3939289 /15777746038</w:t>
      </w:r>
    </w:p>
    <w:p w14:paraId="0FBCAC67">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2.邮寄件的封口必须完好，封口处加盖公章确保被启封后不可复原。</w:t>
      </w:r>
    </w:p>
    <w:p w14:paraId="18810197">
      <w:pPr>
        <w:pStyle w:val="11"/>
        <w:numPr>
          <w:ilvl w:val="0"/>
          <w:numId w:val="0"/>
        </w:numPr>
        <w:ind w:leftChars="0"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、报价文件要求：</w:t>
      </w:r>
    </w:p>
    <w:p w14:paraId="12BD31D4">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1.报价表。（按照附件报价表格式）。</w:t>
      </w:r>
    </w:p>
    <w:p w14:paraId="47947539">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2.有效的“营业执照”复印件，要求经营范围与该项目相适应。</w:t>
      </w:r>
    </w:p>
    <w:p w14:paraId="2E451AF4">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3.国家认证颁发的食品经营许可或生产许可证备案。</w:t>
      </w:r>
    </w:p>
    <w:p w14:paraId="0638493A">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4.以上提供的各种文件和资料须加盖单位公章，数量1份。</w:t>
      </w:r>
    </w:p>
    <w:p w14:paraId="221053A0">
      <w:pPr>
        <w:spacing w:line="360" w:lineRule="auto"/>
        <w:ind w:firstLine="640" w:firstLineChars="200"/>
        <w:jc w:val="left"/>
        <w:rPr>
          <w:rFonts w:hint="eastAsia" w:ascii="仿宋_GB2312" w:hAnsi="仿宋_GB2312" w:eastAsia="仿宋_GB2312" w:cs="仿宋_GB2312"/>
          <w:sz w:val="32"/>
          <w:szCs w:val="32"/>
          <w:lang w:val="en-US" w:eastAsia="zh-CN"/>
        </w:rPr>
      </w:pPr>
    </w:p>
    <w:p w14:paraId="11443E24">
      <w:pPr>
        <w:spacing w:line="360" w:lineRule="auto"/>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附件1：合同模板（注：正式合同以模板为基础补充订单信息，不接受更改）</w:t>
      </w:r>
    </w:p>
    <w:p w14:paraId="672E1C3A">
      <w:pPr>
        <w:spacing w:line="360" w:lineRule="auto"/>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附件2：报价表</w:t>
      </w:r>
    </w:p>
    <w:p w14:paraId="5ECD9960">
      <w:pPr>
        <w:spacing w:line="360" w:lineRule="auto"/>
        <w:ind w:firstLine="640" w:firstLineChars="200"/>
        <w:jc w:val="left"/>
        <w:rPr>
          <w:rFonts w:hint="eastAsia" w:ascii="黑体" w:hAnsi="黑体" w:eastAsia="黑体" w:cs="黑体"/>
          <w:sz w:val="32"/>
          <w:szCs w:val="32"/>
          <w:lang w:val="en-US" w:eastAsia="zh-CN"/>
        </w:rPr>
      </w:pPr>
    </w:p>
    <w:p w14:paraId="42DB1536">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附件1：合同模板</w:t>
      </w:r>
    </w:p>
    <w:p w14:paraId="2F8F6F86">
      <w:pPr>
        <w:ind w:firstLine="840" w:firstLineChars="300"/>
        <w:rPr>
          <w:rFonts w:hint="eastAsia" w:ascii="仿宋_GB2312" w:hAnsi="仿宋" w:eastAsia="仿宋_GB2312"/>
          <w:sz w:val="28"/>
          <w:szCs w:val="28"/>
          <w:lang w:val="en-US" w:eastAsia="zh-CN"/>
        </w:rPr>
      </w:pPr>
    </w:p>
    <w:p w14:paraId="1F9BFAED">
      <w:pPr>
        <w:spacing w:line="360" w:lineRule="auto"/>
        <w:jc w:val="center"/>
        <w:rPr>
          <w:rFonts w:ascii="仿宋" w:hAnsi="仿宋" w:eastAsia="仿宋" w:cs="仿宋"/>
          <w:b/>
          <w:bCs/>
          <w:sz w:val="36"/>
          <w:szCs w:val="36"/>
        </w:rPr>
      </w:pPr>
      <w:r>
        <w:rPr>
          <w:rFonts w:hint="eastAsia" w:ascii="仿宋" w:hAnsi="仿宋" w:eastAsia="仿宋" w:cs="仿宋"/>
          <w:b/>
          <w:bCs/>
          <w:sz w:val="36"/>
          <w:szCs w:val="36"/>
          <w:lang w:val="en-US" w:eastAsia="zh-CN"/>
        </w:rPr>
        <w:t>白砂糖</w:t>
      </w:r>
      <w:r>
        <w:rPr>
          <w:rFonts w:hint="eastAsia" w:ascii="仿宋" w:hAnsi="仿宋" w:eastAsia="仿宋" w:cs="仿宋"/>
          <w:b/>
          <w:bCs/>
          <w:sz w:val="36"/>
          <w:szCs w:val="36"/>
        </w:rPr>
        <w:t>购销合同</w:t>
      </w:r>
    </w:p>
    <w:p w14:paraId="7A3458FC">
      <w:pPr>
        <w:spacing w:line="360" w:lineRule="auto"/>
        <w:jc w:val="center"/>
        <w:rPr>
          <w:rFonts w:hint="eastAsia" w:ascii="仿宋" w:hAnsi="仿宋" w:eastAsia="仿宋" w:cs="仿宋"/>
          <w:b/>
          <w:bCs/>
          <w:sz w:val="36"/>
          <w:szCs w:val="36"/>
        </w:rPr>
      </w:pPr>
    </w:p>
    <w:tbl>
      <w:tblPr>
        <w:tblStyle w:val="6"/>
        <w:tblW w:w="0" w:type="auto"/>
        <w:jc w:val="center"/>
        <w:tblLayout w:type="fixed"/>
        <w:tblCellMar>
          <w:top w:w="0" w:type="dxa"/>
          <w:left w:w="108" w:type="dxa"/>
          <w:bottom w:w="0" w:type="dxa"/>
          <w:right w:w="108" w:type="dxa"/>
        </w:tblCellMar>
      </w:tblPr>
      <w:tblGrid>
        <w:gridCol w:w="5745"/>
        <w:gridCol w:w="3059"/>
      </w:tblGrid>
      <w:tr w14:paraId="628BB1AC">
        <w:tblPrEx>
          <w:tblCellMar>
            <w:top w:w="0" w:type="dxa"/>
            <w:left w:w="108" w:type="dxa"/>
            <w:bottom w:w="0" w:type="dxa"/>
            <w:right w:w="108" w:type="dxa"/>
          </w:tblCellMar>
        </w:tblPrEx>
        <w:trPr>
          <w:trHeight w:val="170" w:hRule="atLeast"/>
          <w:jc w:val="center"/>
        </w:trPr>
        <w:tc>
          <w:tcPr>
            <w:tcW w:w="5745" w:type="dxa"/>
            <w:noWrap w:val="0"/>
            <w:vAlign w:val="center"/>
          </w:tcPr>
          <w:p w14:paraId="6E6B1513">
            <w:pPr>
              <w:spacing w:line="360" w:lineRule="auto"/>
              <w:jc w:val="left"/>
              <w:rPr>
                <w:rFonts w:hint="eastAsia" w:ascii="仿宋" w:hAnsi="仿宋" w:eastAsia="仿宋" w:cs="仿宋"/>
                <w:sz w:val="22"/>
                <w:szCs w:val="21"/>
              </w:rPr>
            </w:pPr>
            <w:r>
              <w:rPr>
                <w:rFonts w:hint="eastAsia" w:ascii="仿宋" w:hAnsi="仿宋" w:eastAsia="仿宋" w:cs="仿宋"/>
                <w:sz w:val="22"/>
                <w:szCs w:val="21"/>
              </w:rPr>
              <w:t>买方：</w:t>
            </w:r>
            <w:r>
              <w:rPr>
                <w:rFonts w:hint="eastAsia" w:ascii="仿宋" w:hAnsi="仿宋" w:eastAsia="仿宋" w:cs="仿宋"/>
                <w:b/>
                <w:bCs/>
                <w:sz w:val="22"/>
                <w:szCs w:val="21"/>
              </w:rPr>
              <w:t>广西双钱健康产业股份有限公司</w:t>
            </w:r>
          </w:p>
        </w:tc>
        <w:tc>
          <w:tcPr>
            <w:tcW w:w="3059" w:type="dxa"/>
            <w:noWrap w:val="0"/>
            <w:vAlign w:val="center"/>
          </w:tcPr>
          <w:p w14:paraId="1B40920C">
            <w:pPr>
              <w:spacing w:line="360" w:lineRule="auto"/>
              <w:jc w:val="left"/>
              <w:rPr>
                <w:rFonts w:ascii="仿宋" w:hAnsi="仿宋" w:eastAsia="仿宋" w:cs="仿宋"/>
                <w:sz w:val="22"/>
                <w:szCs w:val="21"/>
              </w:rPr>
            </w:pPr>
            <w:r>
              <w:rPr>
                <w:rFonts w:hint="eastAsia" w:ascii="仿宋" w:hAnsi="仿宋" w:eastAsia="仿宋" w:cs="仿宋"/>
                <w:sz w:val="22"/>
                <w:szCs w:val="21"/>
              </w:rPr>
              <w:t>合同编号（买方）：</w:t>
            </w:r>
          </w:p>
        </w:tc>
      </w:tr>
      <w:tr w14:paraId="3BD59872">
        <w:tblPrEx>
          <w:tblCellMar>
            <w:top w:w="0" w:type="dxa"/>
            <w:left w:w="108" w:type="dxa"/>
            <w:bottom w:w="0" w:type="dxa"/>
            <w:right w:w="108" w:type="dxa"/>
          </w:tblCellMar>
        </w:tblPrEx>
        <w:trPr>
          <w:trHeight w:val="170" w:hRule="atLeast"/>
          <w:jc w:val="center"/>
        </w:trPr>
        <w:tc>
          <w:tcPr>
            <w:tcW w:w="5745" w:type="dxa"/>
            <w:noWrap w:val="0"/>
            <w:vAlign w:val="center"/>
          </w:tcPr>
          <w:p w14:paraId="09E9F563">
            <w:pPr>
              <w:spacing w:line="360" w:lineRule="auto"/>
              <w:jc w:val="left"/>
              <w:rPr>
                <w:rFonts w:hint="eastAsia" w:ascii="仿宋" w:hAnsi="仿宋" w:eastAsia="仿宋" w:cs="仿宋"/>
                <w:sz w:val="22"/>
                <w:szCs w:val="21"/>
              </w:rPr>
            </w:pPr>
          </w:p>
        </w:tc>
        <w:tc>
          <w:tcPr>
            <w:tcW w:w="3059" w:type="dxa"/>
            <w:noWrap w:val="0"/>
            <w:vAlign w:val="center"/>
          </w:tcPr>
          <w:p w14:paraId="0BDA4B25">
            <w:pPr>
              <w:spacing w:line="360" w:lineRule="auto"/>
              <w:jc w:val="left"/>
              <w:rPr>
                <w:rFonts w:hint="eastAsia" w:ascii="仿宋" w:hAnsi="仿宋" w:eastAsia="仿宋" w:cs="仿宋"/>
                <w:sz w:val="22"/>
                <w:szCs w:val="21"/>
              </w:rPr>
            </w:pPr>
            <w:r>
              <w:rPr>
                <w:rFonts w:hint="eastAsia" w:ascii="仿宋" w:hAnsi="仿宋" w:eastAsia="仿宋" w:cs="仿宋"/>
                <w:sz w:val="22"/>
                <w:szCs w:val="21"/>
              </w:rPr>
              <w:t>合同编号（卖方）：</w:t>
            </w:r>
          </w:p>
        </w:tc>
      </w:tr>
      <w:tr w14:paraId="11036E2D">
        <w:tblPrEx>
          <w:tblCellMar>
            <w:top w:w="0" w:type="dxa"/>
            <w:left w:w="108" w:type="dxa"/>
            <w:bottom w:w="0" w:type="dxa"/>
            <w:right w:w="108" w:type="dxa"/>
          </w:tblCellMar>
        </w:tblPrEx>
        <w:trPr>
          <w:trHeight w:val="170" w:hRule="atLeast"/>
          <w:jc w:val="center"/>
        </w:trPr>
        <w:tc>
          <w:tcPr>
            <w:tcW w:w="5745" w:type="dxa"/>
            <w:noWrap w:val="0"/>
            <w:vAlign w:val="center"/>
          </w:tcPr>
          <w:p w14:paraId="35B8A73D">
            <w:pPr>
              <w:rPr>
                <w:rFonts w:ascii="仿宋" w:hAnsi="仿宋" w:eastAsia="仿宋" w:cs="仿宋"/>
                <w:b/>
                <w:bCs/>
                <w:sz w:val="22"/>
                <w:szCs w:val="21"/>
              </w:rPr>
            </w:pPr>
            <w:r>
              <w:rPr>
                <w:rFonts w:hint="eastAsia" w:ascii="仿宋" w:hAnsi="仿宋" w:eastAsia="仿宋" w:cs="仿宋"/>
                <w:sz w:val="22"/>
                <w:szCs w:val="21"/>
              </w:rPr>
              <w:t>卖方：</w:t>
            </w:r>
            <w:r>
              <w:rPr>
                <w:rFonts w:ascii="仿宋" w:hAnsi="仿宋" w:eastAsia="仿宋" w:cs="仿宋"/>
                <w:b/>
                <w:bCs/>
                <w:sz w:val="22"/>
                <w:szCs w:val="21"/>
              </w:rPr>
              <w:t xml:space="preserve"> </w:t>
            </w:r>
          </w:p>
        </w:tc>
        <w:tc>
          <w:tcPr>
            <w:tcW w:w="3059" w:type="dxa"/>
            <w:noWrap w:val="0"/>
            <w:vAlign w:val="center"/>
          </w:tcPr>
          <w:p w14:paraId="15838506">
            <w:pPr>
              <w:spacing w:line="360" w:lineRule="auto"/>
              <w:jc w:val="left"/>
              <w:rPr>
                <w:rFonts w:hint="eastAsia" w:ascii="仿宋" w:hAnsi="仿宋" w:eastAsia="仿宋" w:cs="仿宋"/>
                <w:sz w:val="22"/>
                <w:szCs w:val="21"/>
              </w:rPr>
            </w:pPr>
            <w:r>
              <w:rPr>
                <w:rFonts w:hint="eastAsia" w:ascii="仿宋" w:hAnsi="仿宋" w:eastAsia="仿宋" w:cs="仿宋"/>
                <w:sz w:val="22"/>
                <w:szCs w:val="21"/>
              </w:rPr>
              <w:t>签订地点：广西梧州市万秀区</w:t>
            </w:r>
          </w:p>
        </w:tc>
      </w:tr>
    </w:tbl>
    <w:p w14:paraId="14AF2D76">
      <w:pPr>
        <w:spacing w:line="360" w:lineRule="auto"/>
        <w:rPr>
          <w:rFonts w:hint="eastAsia" w:ascii="仿宋" w:hAnsi="仿宋" w:eastAsia="仿宋" w:cs="仿宋"/>
          <w:sz w:val="22"/>
          <w:szCs w:val="21"/>
        </w:rPr>
      </w:pPr>
    </w:p>
    <w:p w14:paraId="5D879B67">
      <w:pPr>
        <w:spacing w:line="360" w:lineRule="auto"/>
        <w:ind w:firstLine="440" w:firstLineChars="200"/>
        <w:rPr>
          <w:rFonts w:ascii="仿宋" w:hAnsi="仿宋" w:eastAsia="仿宋" w:cs="仿宋"/>
          <w:color w:val="FF0000"/>
          <w:sz w:val="22"/>
          <w:szCs w:val="21"/>
        </w:rPr>
      </w:pPr>
      <w:r>
        <w:rPr>
          <w:rFonts w:hint="eastAsia" w:ascii="仿宋" w:hAnsi="仿宋" w:eastAsia="仿宋" w:cs="仿宋"/>
          <w:sz w:val="22"/>
          <w:szCs w:val="21"/>
        </w:rPr>
        <w:t>买、卖双方经协商一致确认，买方向卖方采购货物内容如下表：</w:t>
      </w:r>
    </w:p>
    <w:tbl>
      <w:tblPr>
        <w:tblStyle w:val="6"/>
        <w:tblW w:w="10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932"/>
        <w:gridCol w:w="1950"/>
        <w:gridCol w:w="895"/>
        <w:gridCol w:w="1194"/>
        <w:gridCol w:w="1346"/>
        <w:gridCol w:w="1242"/>
      </w:tblGrid>
      <w:tr w14:paraId="0860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70" w:type="dxa"/>
            <w:noWrap w:val="0"/>
            <w:vAlign w:val="center"/>
          </w:tcPr>
          <w:p w14:paraId="212C0566">
            <w:pPr>
              <w:spacing w:line="360" w:lineRule="auto"/>
              <w:jc w:val="center"/>
              <w:rPr>
                <w:rFonts w:ascii="仿宋" w:hAnsi="仿宋" w:eastAsia="仿宋" w:cs="仿宋"/>
                <w:sz w:val="22"/>
                <w:szCs w:val="21"/>
              </w:rPr>
            </w:pPr>
            <w:r>
              <w:rPr>
                <w:rFonts w:hint="eastAsia" w:ascii="仿宋" w:hAnsi="仿宋" w:eastAsia="仿宋" w:cs="仿宋"/>
                <w:sz w:val="22"/>
                <w:szCs w:val="21"/>
              </w:rPr>
              <w:t>序号</w:t>
            </w:r>
          </w:p>
        </w:tc>
        <w:tc>
          <w:tcPr>
            <w:tcW w:w="2932" w:type="dxa"/>
            <w:noWrap w:val="0"/>
            <w:vAlign w:val="center"/>
          </w:tcPr>
          <w:p w14:paraId="28A57564">
            <w:pPr>
              <w:spacing w:line="360" w:lineRule="auto"/>
              <w:jc w:val="center"/>
              <w:rPr>
                <w:rFonts w:hint="eastAsia" w:ascii="仿宋" w:hAnsi="仿宋" w:eastAsia="仿宋" w:cs="仿宋"/>
                <w:sz w:val="22"/>
                <w:szCs w:val="21"/>
              </w:rPr>
            </w:pPr>
            <w:r>
              <w:rPr>
                <w:rFonts w:hint="eastAsia" w:ascii="仿宋" w:hAnsi="仿宋" w:eastAsia="仿宋" w:cs="仿宋"/>
                <w:sz w:val="22"/>
                <w:szCs w:val="21"/>
              </w:rPr>
              <w:t>货物名称</w:t>
            </w:r>
          </w:p>
        </w:tc>
        <w:tc>
          <w:tcPr>
            <w:tcW w:w="1950" w:type="dxa"/>
            <w:noWrap w:val="0"/>
            <w:vAlign w:val="center"/>
          </w:tcPr>
          <w:p w14:paraId="4BAC95A0">
            <w:pPr>
              <w:spacing w:line="360" w:lineRule="auto"/>
              <w:jc w:val="center"/>
              <w:rPr>
                <w:rFonts w:ascii="仿宋" w:hAnsi="仿宋" w:eastAsia="仿宋" w:cs="仿宋"/>
                <w:sz w:val="22"/>
                <w:szCs w:val="21"/>
              </w:rPr>
            </w:pPr>
            <w:r>
              <w:rPr>
                <w:rFonts w:hint="eastAsia" w:ascii="仿宋" w:hAnsi="仿宋" w:eastAsia="仿宋" w:cs="仿宋"/>
                <w:sz w:val="22"/>
                <w:szCs w:val="21"/>
              </w:rPr>
              <w:t>规格型号</w:t>
            </w:r>
          </w:p>
        </w:tc>
        <w:tc>
          <w:tcPr>
            <w:tcW w:w="895" w:type="dxa"/>
            <w:noWrap w:val="0"/>
            <w:vAlign w:val="center"/>
          </w:tcPr>
          <w:p w14:paraId="629E3528">
            <w:pPr>
              <w:spacing w:line="360" w:lineRule="auto"/>
              <w:jc w:val="center"/>
              <w:rPr>
                <w:rFonts w:hint="eastAsia" w:ascii="仿宋" w:hAnsi="仿宋" w:eastAsia="仿宋" w:cs="仿宋"/>
                <w:sz w:val="22"/>
                <w:szCs w:val="21"/>
              </w:rPr>
            </w:pPr>
            <w:r>
              <w:rPr>
                <w:rFonts w:hint="eastAsia" w:ascii="仿宋" w:hAnsi="仿宋" w:eastAsia="仿宋" w:cs="仿宋"/>
                <w:sz w:val="22"/>
                <w:szCs w:val="21"/>
              </w:rPr>
              <w:t>单位</w:t>
            </w:r>
          </w:p>
        </w:tc>
        <w:tc>
          <w:tcPr>
            <w:tcW w:w="1194" w:type="dxa"/>
            <w:noWrap w:val="0"/>
            <w:vAlign w:val="center"/>
          </w:tcPr>
          <w:p w14:paraId="2EC8ADC0">
            <w:pPr>
              <w:spacing w:line="360" w:lineRule="auto"/>
              <w:jc w:val="center"/>
              <w:rPr>
                <w:rFonts w:hint="eastAsia" w:ascii="仿宋" w:hAnsi="仿宋" w:eastAsia="仿宋" w:cs="仿宋"/>
                <w:sz w:val="22"/>
                <w:szCs w:val="21"/>
              </w:rPr>
            </w:pPr>
            <w:r>
              <w:rPr>
                <w:rFonts w:hint="eastAsia" w:ascii="仿宋" w:hAnsi="仿宋" w:eastAsia="仿宋" w:cs="仿宋"/>
                <w:sz w:val="22"/>
                <w:szCs w:val="21"/>
              </w:rPr>
              <w:t>数量</w:t>
            </w:r>
          </w:p>
        </w:tc>
        <w:tc>
          <w:tcPr>
            <w:tcW w:w="1342" w:type="dxa"/>
            <w:noWrap w:val="0"/>
            <w:vAlign w:val="center"/>
          </w:tcPr>
          <w:p w14:paraId="50ECB03E">
            <w:pPr>
              <w:spacing w:line="360" w:lineRule="auto"/>
              <w:jc w:val="center"/>
              <w:rPr>
                <w:rFonts w:hint="eastAsia" w:ascii="仿宋" w:hAnsi="仿宋" w:eastAsia="仿宋" w:cs="仿宋"/>
                <w:sz w:val="22"/>
                <w:szCs w:val="21"/>
              </w:rPr>
            </w:pPr>
            <w:r>
              <w:rPr>
                <w:rFonts w:hint="eastAsia" w:ascii="仿宋" w:hAnsi="仿宋" w:eastAsia="仿宋" w:cs="仿宋"/>
                <w:sz w:val="22"/>
                <w:szCs w:val="21"/>
              </w:rPr>
              <w:t>单价（元）</w:t>
            </w:r>
          </w:p>
        </w:tc>
        <w:tc>
          <w:tcPr>
            <w:tcW w:w="1241" w:type="dxa"/>
            <w:noWrap w:val="0"/>
            <w:vAlign w:val="center"/>
          </w:tcPr>
          <w:p w14:paraId="703918A8">
            <w:pPr>
              <w:spacing w:line="360" w:lineRule="auto"/>
              <w:jc w:val="center"/>
              <w:rPr>
                <w:rFonts w:hint="eastAsia" w:ascii="仿宋" w:hAnsi="仿宋" w:eastAsia="仿宋" w:cs="仿宋"/>
                <w:sz w:val="22"/>
                <w:szCs w:val="21"/>
              </w:rPr>
            </w:pPr>
            <w:r>
              <w:rPr>
                <w:rFonts w:hint="eastAsia" w:ascii="仿宋" w:hAnsi="仿宋" w:eastAsia="仿宋" w:cs="仿宋"/>
                <w:sz w:val="22"/>
                <w:szCs w:val="21"/>
              </w:rPr>
              <w:t>总价（元）</w:t>
            </w:r>
          </w:p>
        </w:tc>
      </w:tr>
      <w:tr w14:paraId="5418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0" w:type="dxa"/>
            <w:noWrap w:val="0"/>
            <w:vAlign w:val="center"/>
          </w:tcPr>
          <w:p w14:paraId="18AB4247">
            <w:pPr>
              <w:spacing w:line="360" w:lineRule="auto"/>
              <w:jc w:val="center"/>
              <w:rPr>
                <w:rFonts w:hint="eastAsia" w:ascii="仿宋" w:hAnsi="仿宋" w:eastAsia="仿宋" w:cs="仿宋"/>
                <w:sz w:val="22"/>
                <w:szCs w:val="21"/>
              </w:rPr>
            </w:pPr>
            <w:r>
              <w:rPr>
                <w:rFonts w:hint="eastAsia" w:ascii="仿宋" w:hAnsi="仿宋" w:eastAsia="仿宋" w:cs="仿宋"/>
                <w:sz w:val="22"/>
                <w:szCs w:val="21"/>
              </w:rPr>
              <w:t>1</w:t>
            </w:r>
          </w:p>
        </w:tc>
        <w:tc>
          <w:tcPr>
            <w:tcW w:w="2932" w:type="dxa"/>
            <w:noWrap w:val="0"/>
            <w:vAlign w:val="center"/>
          </w:tcPr>
          <w:p w14:paraId="1FD210E7">
            <w:pPr>
              <w:jc w:val="center"/>
              <w:rPr>
                <w:rFonts w:hint="eastAsia" w:ascii="仿宋" w:hAnsi="仿宋" w:eastAsia="仿宋" w:cs="仿宋"/>
                <w:sz w:val="22"/>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A5D7BB4">
            <w:pPr>
              <w:jc w:val="center"/>
              <w:rPr>
                <w:rFonts w:ascii="仿宋" w:hAnsi="仿宋" w:eastAsia="仿宋" w:cs="仿宋"/>
                <w:sz w:val="22"/>
                <w:szCs w:val="21"/>
              </w:rPr>
            </w:pPr>
          </w:p>
        </w:tc>
        <w:tc>
          <w:tcPr>
            <w:tcW w:w="895" w:type="dxa"/>
            <w:tcBorders>
              <w:top w:val="single" w:color="auto" w:sz="4" w:space="0"/>
              <w:left w:val="nil"/>
              <w:bottom w:val="single" w:color="auto" w:sz="4" w:space="0"/>
              <w:right w:val="single" w:color="auto" w:sz="4" w:space="0"/>
            </w:tcBorders>
            <w:noWrap w:val="0"/>
            <w:vAlign w:val="center"/>
          </w:tcPr>
          <w:p w14:paraId="637B0EE7">
            <w:pPr>
              <w:jc w:val="center"/>
              <w:rPr>
                <w:rFonts w:hint="eastAsia" w:ascii="仿宋" w:hAnsi="仿宋" w:eastAsia="仿宋" w:cs="仿宋"/>
                <w:sz w:val="22"/>
                <w:szCs w:val="21"/>
              </w:rPr>
            </w:pPr>
          </w:p>
        </w:tc>
        <w:tc>
          <w:tcPr>
            <w:tcW w:w="1194" w:type="dxa"/>
            <w:tcBorders>
              <w:top w:val="single" w:color="auto" w:sz="4" w:space="0"/>
              <w:left w:val="nil"/>
              <w:bottom w:val="single" w:color="auto" w:sz="4" w:space="0"/>
              <w:right w:val="single" w:color="auto" w:sz="4" w:space="0"/>
            </w:tcBorders>
            <w:noWrap w:val="0"/>
            <w:vAlign w:val="center"/>
          </w:tcPr>
          <w:p w14:paraId="065BAFEA">
            <w:pPr>
              <w:jc w:val="center"/>
              <w:rPr>
                <w:rFonts w:ascii="仿宋" w:hAnsi="仿宋" w:eastAsia="仿宋" w:cs="仿宋"/>
                <w:sz w:val="22"/>
                <w:szCs w:val="21"/>
              </w:rPr>
            </w:pPr>
          </w:p>
        </w:tc>
        <w:tc>
          <w:tcPr>
            <w:tcW w:w="1342" w:type="dxa"/>
            <w:tcBorders>
              <w:top w:val="single" w:color="auto" w:sz="4" w:space="0"/>
              <w:left w:val="nil"/>
              <w:bottom w:val="single" w:color="auto" w:sz="4" w:space="0"/>
              <w:right w:val="single" w:color="auto" w:sz="4" w:space="0"/>
            </w:tcBorders>
            <w:noWrap w:val="0"/>
            <w:vAlign w:val="center"/>
          </w:tcPr>
          <w:p w14:paraId="20FB774A">
            <w:pPr>
              <w:jc w:val="center"/>
              <w:rPr>
                <w:rFonts w:ascii="仿宋" w:hAnsi="仿宋" w:eastAsia="仿宋" w:cs="仿宋"/>
                <w:sz w:val="22"/>
                <w:szCs w:val="21"/>
              </w:rPr>
            </w:pPr>
          </w:p>
        </w:tc>
        <w:tc>
          <w:tcPr>
            <w:tcW w:w="1241" w:type="dxa"/>
            <w:tcBorders>
              <w:top w:val="single" w:color="auto" w:sz="4" w:space="0"/>
              <w:left w:val="nil"/>
              <w:bottom w:val="single" w:color="auto" w:sz="4" w:space="0"/>
              <w:right w:val="single" w:color="auto" w:sz="4" w:space="0"/>
            </w:tcBorders>
            <w:noWrap w:val="0"/>
            <w:vAlign w:val="center"/>
          </w:tcPr>
          <w:p w14:paraId="0B69E354">
            <w:pPr>
              <w:jc w:val="center"/>
              <w:rPr>
                <w:rFonts w:ascii="仿宋" w:hAnsi="仿宋" w:eastAsia="仿宋" w:cs="仿宋"/>
                <w:sz w:val="22"/>
                <w:szCs w:val="21"/>
              </w:rPr>
            </w:pPr>
          </w:p>
        </w:tc>
      </w:tr>
      <w:tr w14:paraId="7D2C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087" w:type="dxa"/>
            <w:gridSpan w:val="6"/>
            <w:tcBorders>
              <w:right w:val="single" w:color="auto" w:sz="4" w:space="0"/>
            </w:tcBorders>
            <w:noWrap w:val="0"/>
            <w:vAlign w:val="center"/>
          </w:tcPr>
          <w:p w14:paraId="460FAAD2">
            <w:pPr>
              <w:jc w:val="right"/>
              <w:rPr>
                <w:rFonts w:ascii="仿宋" w:hAnsi="仿宋" w:eastAsia="仿宋" w:cs="仿宋"/>
                <w:sz w:val="22"/>
                <w:szCs w:val="21"/>
              </w:rPr>
            </w:pPr>
            <w:r>
              <w:rPr>
                <w:rFonts w:hint="eastAsia" w:ascii="仿宋" w:hAnsi="仿宋" w:eastAsia="仿宋" w:cs="仿宋"/>
                <w:sz w:val="22"/>
                <w:szCs w:val="21"/>
              </w:rPr>
              <w:t>合计（元）</w:t>
            </w:r>
          </w:p>
        </w:tc>
        <w:tc>
          <w:tcPr>
            <w:tcW w:w="1241" w:type="dxa"/>
            <w:tcBorders>
              <w:top w:val="single" w:color="auto" w:sz="4" w:space="0"/>
              <w:left w:val="nil"/>
              <w:bottom w:val="single" w:color="auto" w:sz="4" w:space="0"/>
              <w:right w:val="single" w:color="auto" w:sz="4" w:space="0"/>
            </w:tcBorders>
            <w:noWrap w:val="0"/>
            <w:vAlign w:val="center"/>
          </w:tcPr>
          <w:p w14:paraId="4439F857">
            <w:pPr>
              <w:jc w:val="center"/>
              <w:rPr>
                <w:rFonts w:ascii="仿宋" w:hAnsi="仿宋" w:eastAsia="仿宋" w:cs="仿宋"/>
                <w:sz w:val="22"/>
                <w:szCs w:val="21"/>
              </w:rPr>
            </w:pPr>
          </w:p>
        </w:tc>
      </w:tr>
      <w:tr w14:paraId="63D2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329" w:type="dxa"/>
            <w:gridSpan w:val="7"/>
            <w:tcBorders>
              <w:bottom w:val="single" w:color="auto" w:sz="4" w:space="0"/>
            </w:tcBorders>
            <w:noWrap w:val="0"/>
            <w:vAlign w:val="center"/>
          </w:tcPr>
          <w:p w14:paraId="13893527">
            <w:pPr>
              <w:rPr>
                <w:rFonts w:hint="eastAsia" w:ascii="仿宋" w:hAnsi="仿宋" w:eastAsia="仿宋" w:cs="仿宋"/>
                <w:sz w:val="22"/>
                <w:szCs w:val="21"/>
                <w:u w:val="single"/>
              </w:rPr>
            </w:pPr>
            <w:r>
              <w:rPr>
                <w:rFonts w:hint="eastAsia" w:ascii="仿宋" w:hAnsi="仿宋" w:eastAsia="仿宋" w:cs="仿宋"/>
                <w:sz w:val="22"/>
                <w:szCs w:val="21"/>
              </w:rPr>
              <w:t>合同金额：</w:t>
            </w:r>
            <w:r>
              <w:rPr>
                <w:rFonts w:hint="eastAsia" w:ascii="仿宋" w:hAnsi="仿宋" w:eastAsia="仿宋" w:cs="仿宋"/>
                <w:sz w:val="22"/>
                <w:szCs w:val="21"/>
                <w:u w:val="single"/>
              </w:rPr>
              <w:t xml:space="preserve">       元</w:t>
            </w:r>
            <w:r>
              <w:rPr>
                <w:rFonts w:hint="eastAsia" w:ascii="仿宋" w:hAnsi="仿宋" w:eastAsia="仿宋" w:cs="仿宋"/>
                <w:sz w:val="22"/>
                <w:szCs w:val="21"/>
              </w:rPr>
              <w:t>（人民币大写：</w:t>
            </w:r>
            <w:r>
              <w:rPr>
                <w:rFonts w:hint="eastAsia" w:ascii="仿宋" w:hAnsi="仿宋" w:eastAsia="仿宋" w:cs="仿宋"/>
                <w:sz w:val="22"/>
                <w:szCs w:val="21"/>
                <w:u w:val="single"/>
              </w:rPr>
              <w:t xml:space="preserve">         </w:t>
            </w:r>
            <w:r>
              <w:rPr>
                <w:rFonts w:hint="eastAsia" w:ascii="仿宋" w:hAnsi="仿宋" w:eastAsia="仿宋" w:cs="仿宋"/>
                <w:sz w:val="22"/>
                <w:szCs w:val="21"/>
              </w:rPr>
              <w:t>）</w:t>
            </w:r>
          </w:p>
        </w:tc>
      </w:tr>
      <w:tr w14:paraId="7CCF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10329" w:type="dxa"/>
            <w:gridSpan w:val="7"/>
            <w:tcBorders>
              <w:top w:val="single" w:color="auto" w:sz="4" w:space="0"/>
              <w:left w:val="single" w:color="auto" w:sz="4" w:space="0"/>
              <w:bottom w:val="single" w:color="auto" w:sz="4" w:space="0"/>
              <w:right w:val="single" w:color="auto" w:sz="4" w:space="0"/>
            </w:tcBorders>
            <w:noWrap w:val="0"/>
            <w:vAlign w:val="center"/>
          </w:tcPr>
          <w:p w14:paraId="4B842DD4">
            <w:pPr>
              <w:spacing w:line="360" w:lineRule="auto"/>
              <w:jc w:val="left"/>
              <w:rPr>
                <w:rFonts w:hint="eastAsia" w:ascii="仿宋" w:hAnsi="仿宋" w:eastAsia="仿宋" w:cs="仿宋"/>
                <w:sz w:val="22"/>
                <w:szCs w:val="21"/>
              </w:rPr>
            </w:pPr>
            <w:r>
              <w:rPr>
                <w:rFonts w:hint="eastAsia" w:ascii="仿宋" w:hAnsi="仿宋" w:eastAsia="仿宋" w:cs="仿宋"/>
                <w:sz w:val="22"/>
                <w:szCs w:val="21"/>
              </w:rPr>
              <w:t>备注：1、以上价格含13%增值税专用发票。</w:t>
            </w:r>
          </w:p>
          <w:p w14:paraId="1DB620A9">
            <w:pPr>
              <w:numPr>
                <w:ilvl w:val="0"/>
                <w:numId w:val="2"/>
              </w:numPr>
              <w:spacing w:line="360" w:lineRule="auto"/>
              <w:jc w:val="left"/>
              <w:rPr>
                <w:rFonts w:hint="eastAsia" w:ascii="仿宋" w:hAnsi="仿宋" w:eastAsia="仿宋" w:cs="仿宋"/>
                <w:sz w:val="22"/>
                <w:szCs w:val="21"/>
              </w:rPr>
            </w:pPr>
            <w:r>
              <w:rPr>
                <w:rFonts w:hint="eastAsia" w:ascii="仿宋" w:hAnsi="仿宋" w:eastAsia="仿宋" w:cs="仿宋"/>
                <w:sz w:val="22"/>
                <w:szCs w:val="21"/>
              </w:rPr>
              <w:t>若实际到货数量超出合同数量，则超出部分应控制在合同数量的5%以内，结算总价以实际收货数量进行结算。</w:t>
            </w:r>
          </w:p>
          <w:p w14:paraId="4D221842">
            <w:pPr>
              <w:numPr>
                <w:ilvl w:val="0"/>
                <w:numId w:val="2"/>
              </w:numPr>
              <w:spacing w:line="360" w:lineRule="auto"/>
              <w:jc w:val="left"/>
              <w:rPr>
                <w:rFonts w:hint="eastAsia" w:ascii="仿宋" w:hAnsi="仿宋" w:eastAsia="仿宋" w:cs="仿宋"/>
                <w:sz w:val="22"/>
                <w:szCs w:val="21"/>
              </w:rPr>
            </w:pPr>
            <w:r>
              <w:rPr>
                <w:rFonts w:hint="eastAsia" w:ascii="仿宋" w:hAnsi="仿宋" w:eastAsia="仿宋" w:cs="仿宋"/>
                <w:sz w:val="22"/>
                <w:szCs w:val="21"/>
              </w:rPr>
              <w:t>合同实际结算金额以买方最终验收合格入库的数量为准。</w:t>
            </w:r>
          </w:p>
        </w:tc>
      </w:tr>
    </w:tbl>
    <w:p w14:paraId="24314DDB">
      <w:pPr>
        <w:spacing w:line="360" w:lineRule="auto"/>
        <w:ind w:firstLine="440" w:firstLineChars="200"/>
        <w:rPr>
          <w:rFonts w:ascii="仿宋" w:hAnsi="仿宋" w:eastAsia="仿宋" w:cs="仿宋"/>
          <w:sz w:val="22"/>
          <w:szCs w:val="21"/>
        </w:rPr>
      </w:pPr>
      <w:r>
        <w:rPr>
          <w:rFonts w:hint="eastAsia" w:ascii="仿宋" w:hAnsi="仿宋" w:eastAsia="仿宋" w:cs="仿宋"/>
          <w:sz w:val="22"/>
          <w:szCs w:val="21"/>
          <w:lang w:eastAsia="zh-CN"/>
        </w:rPr>
        <w:t>1.</w:t>
      </w:r>
      <w:r>
        <w:rPr>
          <w:rFonts w:hint="eastAsia" w:ascii="仿宋" w:hAnsi="仿宋" w:eastAsia="仿宋" w:cs="仿宋"/>
          <w:sz w:val="22"/>
          <w:szCs w:val="21"/>
        </w:rPr>
        <w:t>质量标准：货物应符合国家相关质量标准及买方企业内控标准。</w:t>
      </w:r>
    </w:p>
    <w:p w14:paraId="0AE1E6C2">
      <w:pPr>
        <w:spacing w:line="360" w:lineRule="auto"/>
        <w:ind w:firstLine="440" w:firstLineChars="200"/>
        <w:rPr>
          <w:rFonts w:hint="eastAsia" w:ascii="仿宋" w:hAnsi="仿宋" w:eastAsia="仿宋" w:cs="仿宋"/>
          <w:sz w:val="22"/>
          <w:szCs w:val="21"/>
        </w:rPr>
      </w:pPr>
      <w:r>
        <w:rPr>
          <w:rFonts w:hint="eastAsia" w:ascii="仿宋" w:hAnsi="仿宋" w:eastAsia="仿宋" w:cs="仿宋"/>
          <w:sz w:val="22"/>
          <w:szCs w:val="21"/>
          <w:lang w:eastAsia="zh-CN"/>
        </w:rPr>
        <w:t>2.</w:t>
      </w:r>
      <w:r>
        <w:rPr>
          <w:rFonts w:hint="eastAsia" w:ascii="仿宋" w:hAnsi="仿宋" w:eastAsia="仿宋" w:cs="仿宋"/>
          <w:sz w:val="22"/>
          <w:szCs w:val="21"/>
        </w:rPr>
        <w:t>交货时间及地点：合同签订后，卖方在</w:t>
      </w:r>
      <w:r>
        <w:rPr>
          <w:rFonts w:hint="eastAsia" w:ascii="仿宋" w:hAnsi="仿宋" w:eastAsia="仿宋" w:cs="仿宋"/>
          <w:sz w:val="22"/>
          <w:szCs w:val="21"/>
          <w:u w:val="single"/>
        </w:rPr>
        <w:t xml:space="preserve">   </w:t>
      </w:r>
      <w:r>
        <w:rPr>
          <w:rFonts w:hint="eastAsia" w:ascii="仿宋" w:hAnsi="仿宋" w:eastAsia="仿宋" w:cs="仿宋"/>
          <w:sz w:val="22"/>
          <w:szCs w:val="21"/>
        </w:rPr>
        <w:t>日</w:t>
      </w:r>
      <w:r>
        <w:rPr>
          <w:rFonts w:ascii="仿宋" w:hAnsi="仿宋" w:eastAsia="仿宋" w:cs="仿宋"/>
          <w:sz w:val="22"/>
          <w:szCs w:val="21"/>
        </w:rPr>
        <w:t>内</w:t>
      </w:r>
      <w:r>
        <w:rPr>
          <w:rFonts w:hint="eastAsia" w:ascii="仿宋" w:hAnsi="仿宋" w:eastAsia="仿宋" w:cs="仿宋"/>
          <w:sz w:val="22"/>
          <w:szCs w:val="21"/>
        </w:rPr>
        <w:t>将货物送至广西梧州市买方指定</w:t>
      </w:r>
      <w:r>
        <w:rPr>
          <w:rFonts w:ascii="仿宋" w:hAnsi="仿宋" w:eastAsia="仿宋" w:cs="仿宋"/>
          <w:sz w:val="22"/>
          <w:szCs w:val="21"/>
        </w:rPr>
        <w:t>地点</w:t>
      </w:r>
      <w:r>
        <w:rPr>
          <w:rFonts w:hint="eastAsia" w:ascii="仿宋" w:hAnsi="仿宋" w:eastAsia="仿宋" w:cs="仿宋"/>
          <w:sz w:val="22"/>
          <w:szCs w:val="21"/>
        </w:rPr>
        <w:t>。货交买方前的一切责任和风险概由卖方承担。</w:t>
      </w:r>
    </w:p>
    <w:p w14:paraId="29DB0405">
      <w:pPr>
        <w:spacing w:line="360" w:lineRule="auto"/>
        <w:ind w:firstLine="440" w:firstLineChars="200"/>
        <w:rPr>
          <w:rFonts w:hint="eastAsia" w:ascii="仿宋" w:hAnsi="仿宋" w:eastAsia="仿宋" w:cs="仿宋"/>
          <w:sz w:val="22"/>
          <w:szCs w:val="21"/>
        </w:rPr>
      </w:pPr>
      <w:r>
        <w:rPr>
          <w:rFonts w:hint="eastAsia" w:ascii="仿宋" w:hAnsi="仿宋" w:eastAsia="仿宋" w:cs="仿宋"/>
          <w:sz w:val="22"/>
          <w:szCs w:val="21"/>
          <w:lang w:eastAsia="zh-CN"/>
        </w:rPr>
        <w:t>3.</w:t>
      </w:r>
      <w:r>
        <w:rPr>
          <w:rFonts w:hint="eastAsia" w:ascii="仿宋" w:hAnsi="仿宋" w:eastAsia="仿宋" w:cs="仿宋"/>
          <w:sz w:val="22"/>
          <w:szCs w:val="21"/>
        </w:rPr>
        <w:t>包装及运输：卖方负责包装和运输，相关费用由卖方承担。</w:t>
      </w:r>
    </w:p>
    <w:p w14:paraId="7B1049CF">
      <w:pPr>
        <w:spacing w:line="360" w:lineRule="auto"/>
        <w:ind w:firstLine="440" w:firstLineChars="200"/>
        <w:rPr>
          <w:rFonts w:hint="eastAsia" w:ascii="仿宋" w:hAnsi="仿宋" w:eastAsia="仿宋" w:cs="仿宋"/>
          <w:color w:val="FF0000"/>
          <w:sz w:val="22"/>
          <w:szCs w:val="21"/>
        </w:rPr>
      </w:pPr>
      <w:r>
        <w:rPr>
          <w:rFonts w:hint="eastAsia" w:ascii="仿宋" w:hAnsi="仿宋" w:eastAsia="仿宋" w:cs="仿宋"/>
          <w:sz w:val="22"/>
          <w:szCs w:val="21"/>
          <w:lang w:eastAsia="zh-CN"/>
        </w:rPr>
        <w:t>4.</w:t>
      </w:r>
      <w:r>
        <w:rPr>
          <w:rFonts w:hint="eastAsia" w:ascii="仿宋" w:hAnsi="仿宋" w:eastAsia="仿宋" w:cs="仿宋"/>
          <w:sz w:val="22"/>
          <w:szCs w:val="21"/>
        </w:rPr>
        <w:t>验收：按国家相关质量标准及买方企业内控标准进行验收。卖方承诺所供应的商品未侵犯其他第三方知识产权和其他合法权益，且已获得权利人相关授权。如涉及第三方知识产权或其他权益导致</w:t>
      </w:r>
      <w:r>
        <w:rPr>
          <w:rFonts w:hint="eastAsia" w:ascii="仿宋" w:hAnsi="仿宋" w:eastAsia="仿宋" w:cs="仿宋"/>
          <w:sz w:val="22"/>
          <w:szCs w:val="21"/>
          <w:lang w:eastAsia="zh-CN"/>
        </w:rPr>
        <w:t>买方</w:t>
      </w:r>
      <w:r>
        <w:rPr>
          <w:rFonts w:hint="eastAsia" w:ascii="仿宋" w:hAnsi="仿宋" w:eastAsia="仿宋" w:cs="仿宋"/>
          <w:sz w:val="22"/>
          <w:szCs w:val="21"/>
        </w:rPr>
        <w:t>遭到投诉或起诉的，卖方应承担相应法律责任，如导致买方损失的，卖方须承担赔偿责任。</w:t>
      </w:r>
    </w:p>
    <w:p w14:paraId="2E348F28">
      <w:pPr>
        <w:spacing w:line="360" w:lineRule="auto"/>
        <w:ind w:firstLine="440" w:firstLineChars="200"/>
        <w:rPr>
          <w:rFonts w:hint="eastAsia" w:ascii="仿宋" w:hAnsi="仿宋" w:eastAsia="仿宋" w:cs="仿宋"/>
          <w:sz w:val="22"/>
          <w:szCs w:val="21"/>
        </w:rPr>
      </w:pPr>
      <w:r>
        <w:rPr>
          <w:rFonts w:hint="eastAsia" w:ascii="仿宋" w:hAnsi="仿宋" w:eastAsia="仿宋" w:cs="仿宋"/>
          <w:sz w:val="22"/>
          <w:szCs w:val="21"/>
          <w:lang w:eastAsia="zh-CN"/>
        </w:rPr>
        <w:t>5.</w:t>
      </w:r>
      <w:r>
        <w:rPr>
          <w:rFonts w:hint="eastAsia" w:ascii="仿宋" w:hAnsi="仿宋" w:eastAsia="仿宋" w:cs="仿宋"/>
          <w:sz w:val="22"/>
          <w:szCs w:val="21"/>
        </w:rPr>
        <w:t>付款：卖方每批交货完毕并经买方验收合格后，</w:t>
      </w:r>
      <w:r>
        <w:rPr>
          <w:rFonts w:hint="eastAsia" w:ascii="仿宋" w:hAnsi="仿宋" w:eastAsia="仿宋" w:cs="仿宋"/>
          <w:sz w:val="22"/>
          <w:szCs w:val="21"/>
          <w:u w:val="single"/>
        </w:rPr>
        <w:t xml:space="preserve"> </w:t>
      </w:r>
      <w:r>
        <w:rPr>
          <w:rFonts w:hint="eastAsia" w:ascii="仿宋" w:hAnsi="仿宋" w:eastAsia="仿宋" w:cs="仿宋"/>
          <w:sz w:val="22"/>
          <w:szCs w:val="21"/>
          <w:u w:val="single"/>
          <w:lang w:val="en-US" w:eastAsia="zh-CN"/>
        </w:rPr>
        <w:t>7</w:t>
      </w:r>
      <w:r>
        <w:rPr>
          <w:rFonts w:hint="eastAsia" w:ascii="仿宋" w:hAnsi="仿宋" w:eastAsia="仿宋" w:cs="仿宋"/>
          <w:sz w:val="22"/>
          <w:szCs w:val="21"/>
          <w:u w:val="single"/>
        </w:rPr>
        <w:t xml:space="preserve"> </w:t>
      </w:r>
      <w:r>
        <w:rPr>
          <w:rFonts w:hint="eastAsia" w:ascii="仿宋" w:hAnsi="仿宋" w:eastAsia="仿宋" w:cs="仿宋"/>
          <w:sz w:val="22"/>
          <w:szCs w:val="21"/>
        </w:rPr>
        <w:t>日内卖方开具符合买方要求的全额合规</w:t>
      </w:r>
      <w:r>
        <w:rPr>
          <w:rFonts w:hint="eastAsia" w:ascii="仿宋" w:hAnsi="仿宋" w:eastAsia="仿宋" w:cs="仿宋"/>
          <w:sz w:val="22"/>
          <w:szCs w:val="21"/>
          <w:u w:val="single"/>
        </w:rPr>
        <w:t>13</w:t>
      </w:r>
      <w:r>
        <w:rPr>
          <w:rFonts w:hint="eastAsia" w:ascii="仿宋" w:hAnsi="仿宋" w:eastAsia="仿宋" w:cs="仿宋"/>
          <w:sz w:val="22"/>
          <w:szCs w:val="21"/>
        </w:rPr>
        <w:t>%增值税</w:t>
      </w:r>
      <w:r>
        <w:rPr>
          <w:rFonts w:hint="eastAsia" w:ascii="仿宋" w:hAnsi="仿宋" w:eastAsia="仿宋" w:cs="仿宋"/>
          <w:sz w:val="22"/>
          <w:szCs w:val="21"/>
          <w:u w:val="single"/>
        </w:rPr>
        <w:t>专用</w:t>
      </w:r>
      <w:r>
        <w:rPr>
          <w:rFonts w:hint="eastAsia" w:ascii="仿宋" w:hAnsi="仿宋" w:eastAsia="仿宋" w:cs="仿宋"/>
          <w:sz w:val="22"/>
          <w:szCs w:val="21"/>
        </w:rPr>
        <w:t>发票，买方确认无误后凭卖方提供的发票在</w:t>
      </w:r>
      <w:r>
        <w:rPr>
          <w:rFonts w:hint="eastAsia" w:ascii="仿宋" w:hAnsi="仿宋" w:eastAsia="仿宋" w:cs="仿宋"/>
          <w:sz w:val="22"/>
          <w:szCs w:val="21"/>
          <w:u w:val="single"/>
        </w:rPr>
        <w:t xml:space="preserve"> </w:t>
      </w:r>
      <w:r>
        <w:rPr>
          <w:rFonts w:hint="eastAsia" w:ascii="仿宋" w:hAnsi="仿宋" w:eastAsia="仿宋" w:cs="仿宋"/>
          <w:sz w:val="22"/>
          <w:szCs w:val="21"/>
          <w:u w:val="single"/>
          <w:lang w:val="en-US" w:eastAsia="zh-CN"/>
        </w:rPr>
        <w:t>15 个工作</w:t>
      </w:r>
      <w:r>
        <w:rPr>
          <w:rFonts w:hint="eastAsia" w:ascii="仿宋" w:hAnsi="仿宋" w:eastAsia="仿宋" w:cs="仿宋"/>
          <w:sz w:val="22"/>
          <w:szCs w:val="21"/>
        </w:rPr>
        <w:t>日内支付该笔货款。</w:t>
      </w:r>
    </w:p>
    <w:p w14:paraId="756C4331">
      <w:pPr>
        <w:spacing w:line="360" w:lineRule="auto"/>
        <w:ind w:firstLine="440" w:firstLineChars="200"/>
        <w:rPr>
          <w:rFonts w:hint="eastAsia" w:ascii="仿宋" w:hAnsi="仿宋" w:eastAsia="仿宋" w:cs="仿宋"/>
          <w:sz w:val="22"/>
          <w:szCs w:val="21"/>
        </w:rPr>
      </w:pPr>
      <w:r>
        <w:rPr>
          <w:rFonts w:hint="eastAsia" w:ascii="仿宋" w:hAnsi="仿宋" w:eastAsia="仿宋" w:cs="仿宋"/>
          <w:sz w:val="22"/>
          <w:szCs w:val="21"/>
          <w:lang w:eastAsia="zh-CN"/>
        </w:rPr>
        <w:t>6.</w:t>
      </w:r>
      <w:r>
        <w:rPr>
          <w:rFonts w:hint="eastAsia" w:ascii="仿宋" w:hAnsi="仿宋" w:eastAsia="仿宋" w:cs="仿宋"/>
          <w:sz w:val="22"/>
          <w:szCs w:val="21"/>
        </w:rPr>
        <w:t>违约责任：</w:t>
      </w:r>
    </w:p>
    <w:p w14:paraId="458DBD4A">
      <w:pPr>
        <w:spacing w:line="360" w:lineRule="auto"/>
        <w:ind w:firstLine="440" w:firstLineChars="200"/>
        <w:rPr>
          <w:rFonts w:hint="eastAsia" w:ascii="仿宋" w:hAnsi="仿宋" w:eastAsia="仿宋" w:cs="仿宋"/>
          <w:sz w:val="22"/>
          <w:szCs w:val="21"/>
        </w:rPr>
      </w:pPr>
      <w:r>
        <w:rPr>
          <w:rFonts w:hint="eastAsia" w:ascii="仿宋" w:hAnsi="仿宋" w:eastAsia="仿宋" w:cs="仿宋"/>
          <w:sz w:val="22"/>
          <w:szCs w:val="21"/>
        </w:rPr>
        <w:t>（1）卖方应按买方要求按时按量交货。若卖方未按时交货，每逾期交货</w:t>
      </w:r>
      <w:r>
        <w:rPr>
          <w:rFonts w:hint="eastAsia" w:ascii="仿宋" w:hAnsi="仿宋" w:eastAsia="仿宋" w:cs="仿宋"/>
          <w:sz w:val="22"/>
          <w:szCs w:val="21"/>
          <w:u w:val="single"/>
          <w:lang w:val="en-US" w:eastAsia="zh-CN"/>
        </w:rPr>
        <w:t>1</w:t>
      </w:r>
      <w:r>
        <w:rPr>
          <w:rFonts w:hint="eastAsia" w:ascii="仿宋" w:hAnsi="仿宋" w:eastAsia="仿宋" w:cs="仿宋"/>
          <w:sz w:val="22"/>
          <w:szCs w:val="21"/>
        </w:rPr>
        <w:t>日，卖方须按合同金额的</w:t>
      </w:r>
      <w:r>
        <w:rPr>
          <w:rFonts w:ascii="仿宋" w:hAnsi="仿宋" w:eastAsia="仿宋" w:cs="仿宋"/>
          <w:sz w:val="22"/>
          <w:szCs w:val="21"/>
          <w:u w:val="single"/>
        </w:rPr>
        <w:t>3</w:t>
      </w:r>
      <w:r>
        <w:rPr>
          <w:rFonts w:hint="eastAsia" w:ascii="仿宋" w:hAnsi="仿宋" w:eastAsia="仿宋" w:cs="仿宋"/>
          <w:sz w:val="22"/>
          <w:szCs w:val="21"/>
        </w:rPr>
        <w:t>%向买方支付违约金。</w:t>
      </w:r>
    </w:p>
    <w:p w14:paraId="72D5161D">
      <w:pPr>
        <w:spacing w:line="360" w:lineRule="auto"/>
        <w:ind w:firstLine="440" w:firstLineChars="200"/>
        <w:rPr>
          <w:rFonts w:ascii="仿宋" w:hAnsi="仿宋" w:eastAsia="仿宋" w:cs="仿宋"/>
          <w:sz w:val="22"/>
          <w:szCs w:val="21"/>
        </w:rPr>
      </w:pPr>
      <w:r>
        <w:rPr>
          <w:rFonts w:hint="eastAsia" w:ascii="仿宋" w:hAnsi="仿宋" w:eastAsia="仿宋" w:cs="仿宋"/>
          <w:sz w:val="22"/>
          <w:szCs w:val="21"/>
        </w:rPr>
        <w:t>（2）卖方所提供的货物必须符合国家相关质量标准及买方企业内控标准。若卖方提供的货物本身不符合质量要求的，卖方需返还买方已支付的货款并承担买方所遭受的一切损失；若卖方提供的货物因质量问题导致其他安全责任事故的，责任和损失由卖方承担。</w:t>
      </w:r>
    </w:p>
    <w:p w14:paraId="4058315F">
      <w:pPr>
        <w:spacing w:line="360" w:lineRule="auto"/>
        <w:ind w:firstLine="440" w:firstLineChars="200"/>
        <w:rPr>
          <w:rFonts w:ascii="仿宋" w:hAnsi="仿宋" w:eastAsia="仿宋" w:cs="仿宋"/>
          <w:sz w:val="22"/>
          <w:szCs w:val="21"/>
        </w:rPr>
      </w:pPr>
      <w:r>
        <w:rPr>
          <w:rFonts w:hint="eastAsia" w:ascii="仿宋" w:hAnsi="仿宋" w:eastAsia="仿宋" w:cs="仿宋"/>
          <w:sz w:val="22"/>
          <w:szCs w:val="21"/>
          <w:lang w:eastAsia="zh-CN"/>
        </w:rPr>
        <w:t>7.</w:t>
      </w:r>
      <w:r>
        <w:rPr>
          <w:rFonts w:hint="eastAsia" w:ascii="仿宋" w:hAnsi="仿宋" w:eastAsia="仿宋" w:cs="仿宋"/>
          <w:sz w:val="22"/>
          <w:szCs w:val="21"/>
        </w:rPr>
        <w:t>合同的变更和解除</w:t>
      </w:r>
    </w:p>
    <w:p w14:paraId="62B119B0">
      <w:pPr>
        <w:spacing w:line="360" w:lineRule="auto"/>
        <w:ind w:firstLine="440" w:firstLineChars="200"/>
        <w:rPr>
          <w:rFonts w:ascii="仿宋" w:hAnsi="仿宋" w:eastAsia="仿宋" w:cs="仿宋"/>
          <w:sz w:val="22"/>
          <w:szCs w:val="21"/>
        </w:rPr>
      </w:pPr>
      <w:r>
        <w:rPr>
          <w:rFonts w:hint="eastAsia" w:ascii="仿宋" w:hAnsi="仿宋" w:eastAsia="仿宋" w:cs="仿宋"/>
          <w:sz w:val="22"/>
          <w:szCs w:val="21"/>
        </w:rPr>
        <w:t>（1）合同履行过程中如出现未尽事宜，经双方协商一致，可对合同条款进行变更，就变更事项双方另行签订补充协议。</w:t>
      </w:r>
    </w:p>
    <w:p w14:paraId="4D8A5678">
      <w:pPr>
        <w:spacing w:line="360" w:lineRule="auto"/>
        <w:ind w:firstLine="440" w:firstLineChars="200"/>
        <w:rPr>
          <w:rFonts w:hint="eastAsia" w:ascii="仿宋" w:hAnsi="仿宋" w:eastAsia="仿宋" w:cs="仿宋"/>
          <w:sz w:val="22"/>
          <w:szCs w:val="21"/>
        </w:rPr>
      </w:pPr>
      <w:r>
        <w:rPr>
          <w:rFonts w:hint="eastAsia" w:ascii="仿宋" w:hAnsi="仿宋" w:eastAsia="仿宋" w:cs="仿宋"/>
          <w:sz w:val="22"/>
          <w:szCs w:val="21"/>
        </w:rPr>
        <w:t>（2）卖方逾期交货超过</w:t>
      </w:r>
      <w:r>
        <w:rPr>
          <w:rFonts w:hint="eastAsia" w:ascii="仿宋" w:hAnsi="仿宋" w:eastAsia="仿宋" w:cs="仿宋"/>
          <w:sz w:val="22"/>
          <w:szCs w:val="21"/>
          <w:u w:val="single"/>
          <w:lang w:val="en-US" w:eastAsia="zh-CN"/>
        </w:rPr>
        <w:t>10</w:t>
      </w:r>
      <w:r>
        <w:rPr>
          <w:rFonts w:hint="eastAsia" w:ascii="仿宋" w:hAnsi="仿宋" w:eastAsia="仿宋" w:cs="仿宋"/>
          <w:sz w:val="22"/>
          <w:szCs w:val="21"/>
        </w:rPr>
        <w:t>日，买方有权解除合同，卖方还应向买方承担合同总价款20%的违约金，违约金不足以弥补买方损失的，卖方还应当承担损失赔偿责任；若因买方原因导致卖方未能按时按量交货的除外。</w:t>
      </w:r>
    </w:p>
    <w:p w14:paraId="39074F99">
      <w:pPr>
        <w:spacing w:line="360" w:lineRule="auto"/>
        <w:ind w:firstLine="440" w:firstLineChars="200"/>
        <w:rPr>
          <w:rFonts w:hint="eastAsia" w:ascii="仿宋" w:hAnsi="仿宋" w:eastAsia="仿宋" w:cs="仿宋"/>
          <w:sz w:val="22"/>
          <w:szCs w:val="21"/>
        </w:rPr>
      </w:pPr>
      <w:r>
        <w:rPr>
          <w:rFonts w:hint="eastAsia" w:ascii="仿宋" w:hAnsi="仿宋" w:eastAsia="仿宋" w:cs="仿宋"/>
          <w:sz w:val="22"/>
          <w:szCs w:val="21"/>
        </w:rPr>
        <w:t>（3）因卖方货物质量问题导致的额外费用由卖方承担，且每累计产生2000元（含）以内额外费用，卖方应向买方支付500元违约金；违约金累计达1万元时，买方有权要求卖方提出解决方案，如双方无法协商解决方案的，买方有权终止合同，卖方除承担约定违约金外，还应赔偿买方因此产生的全部经济损失（包括但不限于检测费、运输费、生产延误损失等）。</w:t>
      </w:r>
    </w:p>
    <w:p w14:paraId="16DC16EE">
      <w:pPr>
        <w:spacing w:line="360" w:lineRule="auto"/>
        <w:ind w:firstLine="440" w:firstLineChars="200"/>
        <w:rPr>
          <w:rFonts w:hint="eastAsia" w:ascii="仿宋" w:hAnsi="仿宋" w:eastAsia="仿宋" w:cs="仿宋"/>
          <w:sz w:val="22"/>
        </w:rPr>
      </w:pPr>
      <w:r>
        <w:rPr>
          <w:rFonts w:hint="eastAsia" w:ascii="仿宋" w:hAnsi="仿宋" w:eastAsia="仿宋" w:cs="仿宋"/>
          <w:sz w:val="22"/>
          <w:szCs w:val="21"/>
          <w:lang w:eastAsia="zh-CN"/>
        </w:rPr>
        <w:t>8.</w:t>
      </w:r>
      <w:r>
        <w:rPr>
          <w:rFonts w:hint="eastAsia" w:ascii="仿宋" w:hAnsi="仿宋" w:eastAsia="仿宋" w:cs="仿宋"/>
          <w:sz w:val="22"/>
          <w:szCs w:val="21"/>
        </w:rPr>
        <w:t>争议处理方式：因本合同发生的一切争议，由买、卖双方协商解决，协商不成时，应向买方所在地有管辖权的人民法院起诉。</w:t>
      </w:r>
    </w:p>
    <w:p w14:paraId="703856A9">
      <w:pPr>
        <w:spacing w:line="360" w:lineRule="auto"/>
        <w:ind w:firstLine="440" w:firstLineChars="200"/>
        <w:rPr>
          <w:rFonts w:hint="eastAsia" w:ascii="仿宋" w:hAnsi="仿宋" w:eastAsia="仿宋" w:cs="仿宋"/>
          <w:sz w:val="22"/>
        </w:rPr>
      </w:pPr>
      <w:r>
        <w:rPr>
          <w:rFonts w:hint="eastAsia" w:ascii="仿宋" w:hAnsi="仿宋" w:eastAsia="仿宋" w:cs="仿宋"/>
          <w:sz w:val="22"/>
          <w:lang w:eastAsia="zh-CN"/>
        </w:rPr>
        <w:t>9.</w:t>
      </w:r>
      <w:r>
        <w:rPr>
          <w:rFonts w:hint="eastAsia" w:ascii="仿宋" w:hAnsi="仿宋" w:eastAsia="仿宋" w:cs="仿宋"/>
          <w:sz w:val="22"/>
        </w:rPr>
        <w:t>廉政条款：</w:t>
      </w:r>
    </w:p>
    <w:p w14:paraId="29122334">
      <w:pPr>
        <w:spacing w:line="360" w:lineRule="auto"/>
        <w:ind w:firstLine="440" w:firstLineChars="200"/>
        <w:rPr>
          <w:rFonts w:hint="eastAsia" w:ascii="仿宋" w:hAnsi="仿宋" w:eastAsia="仿宋" w:cs="仿宋"/>
          <w:sz w:val="22"/>
        </w:rPr>
      </w:pPr>
      <w:r>
        <w:rPr>
          <w:rFonts w:hint="eastAsia" w:ascii="仿宋" w:hAnsi="仿宋" w:eastAsia="仿宋" w:cs="仿宋"/>
          <w:sz w:val="22"/>
        </w:rPr>
        <w:t>（1）双方都同意在业务过程中，坚决拒绝商业受贿、行贿及其他不正当之商业行为。</w:t>
      </w:r>
    </w:p>
    <w:p w14:paraId="249BB419">
      <w:pPr>
        <w:spacing w:line="360" w:lineRule="auto"/>
        <w:ind w:firstLine="440" w:firstLineChars="200"/>
        <w:rPr>
          <w:rFonts w:hint="eastAsia" w:ascii="仿宋" w:hAnsi="仿宋" w:eastAsia="仿宋" w:cs="仿宋"/>
          <w:sz w:val="22"/>
        </w:rPr>
      </w:pPr>
      <w:r>
        <w:rPr>
          <w:rFonts w:hint="eastAsia" w:ascii="仿宋" w:hAnsi="仿宋" w:eastAsia="仿宋" w:cs="仿宋"/>
          <w:sz w:val="22"/>
        </w:rPr>
        <w:t>（2）若买方任何职员要求卖方给予其任何形式的不当利益，卖方应提供相关证据给予买方，买方查实后必将公正处理，并为卖方保密，同时买方可根据具体情况给予卖方更多合作机会。</w:t>
      </w:r>
    </w:p>
    <w:p w14:paraId="75F12FCB">
      <w:pPr>
        <w:spacing w:line="360" w:lineRule="auto"/>
        <w:ind w:firstLine="440" w:firstLineChars="200"/>
        <w:rPr>
          <w:rFonts w:hint="eastAsia" w:ascii="仿宋" w:hAnsi="仿宋" w:eastAsia="仿宋" w:cs="仿宋"/>
          <w:sz w:val="22"/>
        </w:rPr>
      </w:pPr>
      <w:r>
        <w:rPr>
          <w:rFonts w:hint="eastAsia" w:ascii="仿宋" w:hAnsi="仿宋" w:eastAsia="仿宋" w:cs="仿宋"/>
          <w:sz w:val="22"/>
        </w:rPr>
        <w:t>（3）严禁买方业务人员私自向卖方借款或借贷。</w:t>
      </w:r>
    </w:p>
    <w:p w14:paraId="2549DF93">
      <w:pPr>
        <w:spacing w:line="360" w:lineRule="auto"/>
        <w:ind w:firstLine="440" w:firstLineChars="200"/>
        <w:rPr>
          <w:rFonts w:hint="eastAsia" w:ascii="仿宋" w:hAnsi="仿宋" w:eastAsia="仿宋" w:cs="仿宋"/>
          <w:sz w:val="22"/>
        </w:rPr>
      </w:pPr>
      <w:r>
        <w:rPr>
          <w:rFonts w:hint="eastAsia" w:ascii="仿宋" w:hAnsi="仿宋" w:eastAsia="仿宋" w:cs="仿宋"/>
          <w:sz w:val="22"/>
        </w:rPr>
        <w:t>（4）买、卖双方应共同遵守本条关于业务人员的规范，买方对卖方业务人员超越规范的行为有义务向买方上级主管部门投诉。</w:t>
      </w:r>
    </w:p>
    <w:p w14:paraId="1B7F2543">
      <w:pPr>
        <w:spacing w:line="360" w:lineRule="auto"/>
        <w:ind w:firstLine="440" w:firstLineChars="200"/>
        <w:rPr>
          <w:rFonts w:hint="eastAsia" w:ascii="仿宋" w:hAnsi="仿宋" w:eastAsia="仿宋" w:cs="仿宋"/>
          <w:sz w:val="22"/>
        </w:rPr>
      </w:pPr>
      <w:r>
        <w:rPr>
          <w:rFonts w:hint="eastAsia" w:ascii="仿宋" w:hAnsi="仿宋" w:eastAsia="仿宋" w:cs="仿宋"/>
          <w:sz w:val="22"/>
          <w:lang w:eastAsia="zh-CN"/>
        </w:rPr>
        <w:t>10.</w:t>
      </w:r>
      <w:r>
        <w:rPr>
          <w:rFonts w:hint="eastAsia" w:ascii="仿宋" w:hAnsi="仿宋" w:eastAsia="仿宋" w:cs="仿宋"/>
          <w:sz w:val="22"/>
        </w:rPr>
        <w:t>安全责任：</w:t>
      </w:r>
    </w:p>
    <w:p w14:paraId="5E0880FC">
      <w:pPr>
        <w:spacing w:line="360" w:lineRule="auto"/>
        <w:ind w:firstLine="440" w:firstLineChars="200"/>
        <w:rPr>
          <w:rFonts w:hint="eastAsia" w:ascii="仿宋" w:hAnsi="仿宋" w:eastAsia="仿宋" w:cs="仿宋"/>
          <w:sz w:val="22"/>
        </w:rPr>
      </w:pPr>
      <w:r>
        <w:rPr>
          <w:rFonts w:hint="eastAsia" w:ascii="仿宋" w:hAnsi="仿宋" w:eastAsia="仿宋" w:cs="仿宋"/>
          <w:sz w:val="22"/>
        </w:rPr>
        <w:t>（1）卖方将货物运至买方公司仓库，卖方人员及车辆（含卖方委托的第三方人员及车辆）进入买方公司区域内必须严格遵守买方公司进厂及安全管理等相关规定。</w:t>
      </w:r>
    </w:p>
    <w:p w14:paraId="1573AECF">
      <w:pPr>
        <w:spacing w:line="360" w:lineRule="auto"/>
        <w:ind w:firstLine="440" w:firstLineChars="200"/>
        <w:rPr>
          <w:rFonts w:hint="eastAsia" w:ascii="仿宋" w:hAnsi="仿宋" w:eastAsia="仿宋" w:cs="仿宋"/>
          <w:sz w:val="22"/>
        </w:rPr>
      </w:pPr>
      <w:r>
        <w:rPr>
          <w:rFonts w:hint="eastAsia" w:ascii="仿宋" w:hAnsi="仿宋" w:eastAsia="仿宋" w:cs="仿宋"/>
          <w:sz w:val="22"/>
        </w:rPr>
        <w:t>（2）卖方人员必须按规定在门卫处完成相关进厂信息登记，并按保卫人员指引的路线将车辆驾驶至收货仓库，不得随意进入生产现场或非指定场所。车辆在区域内行驶过程中时速应限制在5公里/小时以内，不得在区域内超速行驶。货物交付过</w:t>
      </w:r>
      <w:r>
        <w:rPr>
          <w:rFonts w:hint="eastAsia" w:ascii="仿宋" w:hAnsi="仿宋" w:eastAsia="仿宋" w:cs="仿宋"/>
          <w:sz w:val="22"/>
          <w:lang w:eastAsia="zh-CN"/>
        </w:rPr>
        <w:t>程中</w:t>
      </w:r>
      <w:r>
        <w:rPr>
          <w:rFonts w:hint="eastAsia" w:ascii="仿宋" w:hAnsi="仿宋" w:eastAsia="仿宋" w:cs="仿宋"/>
          <w:sz w:val="22"/>
        </w:rPr>
        <w:t>卖方人员应积极配合买方公司仓库人员的工作安排及指挥，不得与买方人员发生争执及违反买方人员的工作安排强行卸货。</w:t>
      </w:r>
    </w:p>
    <w:p w14:paraId="3048D497">
      <w:pPr>
        <w:spacing w:line="360" w:lineRule="auto"/>
        <w:ind w:firstLine="440" w:firstLineChars="200"/>
        <w:rPr>
          <w:rFonts w:hint="eastAsia" w:ascii="仿宋" w:hAnsi="仿宋" w:eastAsia="仿宋" w:cs="仿宋"/>
          <w:sz w:val="22"/>
        </w:rPr>
      </w:pPr>
      <w:r>
        <w:rPr>
          <w:rFonts w:hint="eastAsia" w:ascii="仿宋" w:hAnsi="仿宋" w:eastAsia="仿宋" w:cs="仿宋"/>
          <w:sz w:val="22"/>
        </w:rPr>
        <w:t>（3）若因卖方人员及车辆违反以上及买方公司进厂及安全管理相关规定，而导致买方或卖方发生相关安全事故的，一切损失及责任由卖方承担。</w:t>
      </w:r>
    </w:p>
    <w:p w14:paraId="65BE8415">
      <w:pPr>
        <w:spacing w:line="360" w:lineRule="auto"/>
        <w:ind w:firstLine="440" w:firstLineChars="200"/>
        <w:rPr>
          <w:rFonts w:hint="eastAsia" w:ascii="仿宋" w:hAnsi="仿宋" w:eastAsia="仿宋" w:cs="仿宋"/>
          <w:sz w:val="22"/>
        </w:rPr>
      </w:pPr>
      <w:r>
        <w:rPr>
          <w:rFonts w:hint="eastAsia" w:ascii="仿宋" w:hAnsi="仿宋" w:eastAsia="仿宋" w:cs="仿宋"/>
          <w:sz w:val="22"/>
          <w:lang w:eastAsia="zh-CN"/>
        </w:rPr>
        <w:t>11.其他</w:t>
      </w:r>
      <w:r>
        <w:rPr>
          <w:rFonts w:hint="eastAsia" w:ascii="仿宋" w:hAnsi="仿宋" w:eastAsia="仿宋" w:cs="仿宋"/>
          <w:sz w:val="22"/>
        </w:rPr>
        <w:t>事项：</w:t>
      </w:r>
    </w:p>
    <w:p w14:paraId="40E102F3">
      <w:pPr>
        <w:spacing w:line="360" w:lineRule="auto"/>
        <w:ind w:firstLine="440" w:firstLineChars="200"/>
        <w:rPr>
          <w:rFonts w:hint="eastAsia" w:ascii="仿宋" w:hAnsi="仿宋" w:eastAsia="仿宋" w:cs="仿宋"/>
          <w:sz w:val="22"/>
        </w:rPr>
      </w:pPr>
      <w:r>
        <w:rPr>
          <w:rFonts w:hint="eastAsia" w:ascii="仿宋" w:hAnsi="仿宋" w:eastAsia="仿宋" w:cs="仿宋"/>
          <w:sz w:val="22"/>
        </w:rPr>
        <w:t>（1）本合同有效期限为自签订日期起365个日历天。</w:t>
      </w:r>
    </w:p>
    <w:p w14:paraId="3137B682">
      <w:pPr>
        <w:spacing w:line="360" w:lineRule="auto"/>
        <w:ind w:firstLine="440" w:firstLineChars="200"/>
        <w:rPr>
          <w:rFonts w:hint="eastAsia" w:ascii="仿宋" w:hAnsi="仿宋" w:eastAsia="仿宋" w:cs="仿宋"/>
          <w:sz w:val="22"/>
          <w:szCs w:val="21"/>
        </w:rPr>
      </w:pPr>
      <w:r>
        <w:rPr>
          <w:rFonts w:hint="eastAsia" w:ascii="仿宋" w:hAnsi="仿宋" w:eastAsia="仿宋" w:cs="仿宋"/>
          <w:sz w:val="22"/>
        </w:rPr>
        <w:t>（2）</w:t>
      </w:r>
      <w:r>
        <w:rPr>
          <w:rFonts w:hint="eastAsia" w:ascii="仿宋" w:hAnsi="仿宋" w:eastAsia="仿宋" w:cs="仿宋"/>
          <w:sz w:val="22"/>
          <w:szCs w:val="21"/>
        </w:rPr>
        <w:t>双方确认的送达地址详见合同盖章部分，合同、各类函件、通知等文件及资料一经寄送至送达地址即视为送达。各方的联系方式和送达地址需要变更时，应当自变更之日起</w:t>
      </w:r>
      <w:r>
        <w:rPr>
          <w:rFonts w:hint="eastAsia" w:ascii="仿宋" w:hAnsi="仿宋" w:eastAsia="仿宋" w:cs="仿宋"/>
          <w:sz w:val="22"/>
          <w:szCs w:val="21"/>
          <w:u w:val="single"/>
        </w:rPr>
        <w:t>3</w:t>
      </w:r>
      <w:r>
        <w:rPr>
          <w:rFonts w:hint="eastAsia" w:ascii="仿宋" w:hAnsi="仿宋" w:eastAsia="仿宋" w:cs="仿宋"/>
          <w:sz w:val="22"/>
          <w:szCs w:val="21"/>
        </w:rPr>
        <w:t>日内以书面形式通知对方；未通知的，若对方邮寄送达的，与本合同相关的文件资料包括法律文书邮寄至送达地址即视为送达。</w:t>
      </w:r>
    </w:p>
    <w:p w14:paraId="3A48BE37">
      <w:pPr>
        <w:spacing w:line="360" w:lineRule="auto"/>
        <w:ind w:firstLine="440" w:firstLineChars="200"/>
        <w:rPr>
          <w:rFonts w:hint="eastAsia" w:ascii="仿宋" w:hAnsi="仿宋" w:eastAsia="仿宋" w:cs="仿宋"/>
          <w:sz w:val="22"/>
          <w:szCs w:val="21"/>
        </w:rPr>
      </w:pPr>
      <w:r>
        <w:rPr>
          <w:rFonts w:hint="eastAsia" w:ascii="仿宋" w:hAnsi="仿宋" w:eastAsia="仿宋" w:cs="仿宋"/>
          <w:sz w:val="22"/>
        </w:rPr>
        <w:t>（3）本合同壹式肆份，买方执叁份，卖方执壹份，经买、卖双方盖章后生效。</w:t>
      </w:r>
    </w:p>
    <w:p w14:paraId="2B610757">
      <w:pPr>
        <w:spacing w:line="360" w:lineRule="auto"/>
        <w:ind w:firstLine="440" w:firstLineChars="200"/>
        <w:rPr>
          <w:rFonts w:hint="eastAsia" w:ascii="仿宋" w:hAnsi="仿宋" w:eastAsia="仿宋" w:cs="仿宋"/>
          <w:sz w:val="22"/>
        </w:rPr>
      </w:pPr>
      <w:r>
        <w:rPr>
          <w:rFonts w:hint="eastAsia" w:ascii="仿宋" w:hAnsi="仿宋" w:eastAsia="仿宋" w:cs="仿宋"/>
          <w:sz w:val="22"/>
        </w:rPr>
        <w:t>（以下无正文，为合同盖章部分）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4706"/>
      </w:tblGrid>
      <w:tr w14:paraId="41F3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noWrap w:val="0"/>
            <w:vAlign w:val="center"/>
          </w:tcPr>
          <w:p w14:paraId="5BE55AC8">
            <w:pPr>
              <w:spacing w:line="360" w:lineRule="auto"/>
              <w:jc w:val="left"/>
              <w:rPr>
                <w:rFonts w:hint="eastAsia" w:ascii="仿宋" w:hAnsi="仿宋" w:eastAsia="仿宋" w:cs="仿宋"/>
                <w:sz w:val="22"/>
              </w:rPr>
            </w:pPr>
            <w:r>
              <w:rPr>
                <w:rFonts w:hint="eastAsia" w:ascii="仿宋" w:hAnsi="仿宋" w:eastAsia="仿宋" w:cs="仿宋"/>
                <w:sz w:val="22"/>
              </w:rPr>
              <w:t>买方（盖章）：广西双钱健康产业股份有限公司</w:t>
            </w:r>
          </w:p>
        </w:tc>
        <w:tc>
          <w:tcPr>
            <w:tcW w:w="4706" w:type="dxa"/>
            <w:noWrap w:val="0"/>
            <w:vAlign w:val="center"/>
          </w:tcPr>
          <w:p w14:paraId="164870DB">
            <w:pPr>
              <w:spacing w:line="360" w:lineRule="auto"/>
              <w:jc w:val="left"/>
              <w:rPr>
                <w:rFonts w:ascii="仿宋" w:hAnsi="仿宋" w:eastAsia="仿宋" w:cs="仿宋"/>
                <w:sz w:val="22"/>
              </w:rPr>
            </w:pPr>
            <w:r>
              <w:rPr>
                <w:rFonts w:hint="eastAsia" w:ascii="仿宋" w:hAnsi="仿宋" w:eastAsia="仿宋" w:cs="仿宋"/>
                <w:sz w:val="22"/>
              </w:rPr>
              <w:t>卖方（盖章）：</w:t>
            </w:r>
            <w:r>
              <w:rPr>
                <w:rFonts w:ascii="仿宋" w:hAnsi="仿宋" w:eastAsia="仿宋" w:cs="仿宋"/>
                <w:sz w:val="22"/>
              </w:rPr>
              <w:t xml:space="preserve"> </w:t>
            </w:r>
          </w:p>
        </w:tc>
      </w:tr>
      <w:tr w14:paraId="0D4A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noWrap w:val="0"/>
            <w:vAlign w:val="center"/>
          </w:tcPr>
          <w:p w14:paraId="66098CE5">
            <w:pPr>
              <w:spacing w:line="360" w:lineRule="auto"/>
              <w:jc w:val="left"/>
              <w:rPr>
                <w:rFonts w:ascii="仿宋" w:hAnsi="仿宋" w:eastAsia="仿宋" w:cs="仿宋"/>
                <w:sz w:val="22"/>
              </w:rPr>
            </w:pPr>
            <w:r>
              <w:rPr>
                <w:rFonts w:hint="eastAsia" w:ascii="仿宋" w:hAnsi="仿宋" w:eastAsia="仿宋" w:cs="仿宋"/>
                <w:sz w:val="22"/>
              </w:rPr>
              <w:t>法定代表人：王天骄</w:t>
            </w:r>
          </w:p>
        </w:tc>
        <w:tc>
          <w:tcPr>
            <w:tcW w:w="4706" w:type="dxa"/>
            <w:noWrap w:val="0"/>
            <w:vAlign w:val="center"/>
          </w:tcPr>
          <w:p w14:paraId="721AF6C5">
            <w:pPr>
              <w:spacing w:line="360" w:lineRule="auto"/>
              <w:jc w:val="left"/>
              <w:rPr>
                <w:rFonts w:ascii="仿宋" w:hAnsi="仿宋" w:eastAsia="仿宋" w:cs="仿宋"/>
                <w:sz w:val="22"/>
              </w:rPr>
            </w:pPr>
            <w:r>
              <w:rPr>
                <w:rFonts w:hint="eastAsia" w:ascii="仿宋" w:hAnsi="仿宋" w:eastAsia="仿宋" w:cs="仿宋"/>
                <w:sz w:val="22"/>
              </w:rPr>
              <w:t>法定代表人：</w:t>
            </w:r>
            <w:r>
              <w:rPr>
                <w:rFonts w:ascii="仿宋" w:hAnsi="仿宋" w:eastAsia="仿宋" w:cs="仿宋"/>
                <w:sz w:val="22"/>
              </w:rPr>
              <w:t xml:space="preserve"> </w:t>
            </w:r>
          </w:p>
        </w:tc>
      </w:tr>
      <w:tr w14:paraId="4C02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noWrap w:val="0"/>
            <w:vAlign w:val="center"/>
          </w:tcPr>
          <w:p w14:paraId="089EEA45">
            <w:pPr>
              <w:spacing w:line="360" w:lineRule="auto"/>
              <w:jc w:val="left"/>
              <w:rPr>
                <w:rFonts w:hint="eastAsia" w:ascii="仿宋" w:hAnsi="仿宋" w:eastAsia="仿宋" w:cs="仿宋"/>
                <w:sz w:val="22"/>
              </w:rPr>
            </w:pPr>
            <w:r>
              <w:rPr>
                <w:rFonts w:hint="eastAsia" w:ascii="仿宋" w:hAnsi="仿宋" w:eastAsia="仿宋" w:cs="仿宋"/>
                <w:sz w:val="22"/>
              </w:rPr>
              <w:t>委托代表人：</w:t>
            </w:r>
          </w:p>
        </w:tc>
        <w:tc>
          <w:tcPr>
            <w:tcW w:w="4706" w:type="dxa"/>
            <w:noWrap w:val="0"/>
            <w:vAlign w:val="center"/>
          </w:tcPr>
          <w:p w14:paraId="434380E5">
            <w:pPr>
              <w:spacing w:line="360" w:lineRule="auto"/>
              <w:jc w:val="left"/>
              <w:rPr>
                <w:rFonts w:hint="eastAsia" w:ascii="仿宋" w:hAnsi="仿宋" w:eastAsia="仿宋" w:cs="仿宋"/>
                <w:sz w:val="22"/>
              </w:rPr>
            </w:pPr>
            <w:r>
              <w:rPr>
                <w:rFonts w:hint="eastAsia" w:ascii="仿宋" w:hAnsi="仿宋" w:eastAsia="仿宋" w:cs="仿宋"/>
                <w:sz w:val="22"/>
              </w:rPr>
              <w:t>委托代表人：</w:t>
            </w:r>
          </w:p>
        </w:tc>
      </w:tr>
      <w:tr w14:paraId="4A4A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noWrap w:val="0"/>
            <w:vAlign w:val="center"/>
          </w:tcPr>
          <w:p w14:paraId="43766F32">
            <w:pPr>
              <w:spacing w:line="360" w:lineRule="auto"/>
              <w:jc w:val="left"/>
              <w:rPr>
                <w:rFonts w:hint="eastAsia" w:ascii="仿宋" w:hAnsi="仿宋" w:eastAsia="仿宋" w:cs="仿宋"/>
                <w:sz w:val="22"/>
              </w:rPr>
            </w:pPr>
            <w:r>
              <w:rPr>
                <w:rFonts w:hint="eastAsia" w:ascii="仿宋" w:hAnsi="仿宋" w:eastAsia="仿宋" w:cs="仿宋"/>
                <w:sz w:val="22"/>
              </w:rPr>
              <w:t>地址：广西梧州工业园区工业大道1号</w:t>
            </w:r>
          </w:p>
        </w:tc>
        <w:tc>
          <w:tcPr>
            <w:tcW w:w="4706" w:type="dxa"/>
            <w:noWrap w:val="0"/>
            <w:vAlign w:val="center"/>
          </w:tcPr>
          <w:p w14:paraId="66A5B67A">
            <w:pPr>
              <w:spacing w:line="360" w:lineRule="auto"/>
              <w:jc w:val="left"/>
              <w:rPr>
                <w:rFonts w:ascii="仿宋" w:hAnsi="仿宋" w:eastAsia="仿宋" w:cs="仿宋"/>
                <w:sz w:val="22"/>
              </w:rPr>
            </w:pPr>
            <w:r>
              <w:rPr>
                <w:rFonts w:hint="eastAsia" w:ascii="仿宋" w:hAnsi="仿宋" w:eastAsia="仿宋" w:cs="仿宋"/>
                <w:sz w:val="22"/>
              </w:rPr>
              <w:t>地址：</w:t>
            </w:r>
          </w:p>
        </w:tc>
      </w:tr>
      <w:tr w14:paraId="32F9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noWrap w:val="0"/>
            <w:vAlign w:val="center"/>
          </w:tcPr>
          <w:p w14:paraId="4AF116FD">
            <w:pPr>
              <w:spacing w:line="360" w:lineRule="auto"/>
              <w:jc w:val="left"/>
              <w:rPr>
                <w:rFonts w:ascii="仿宋" w:hAnsi="仿宋" w:eastAsia="仿宋" w:cs="仿宋"/>
                <w:sz w:val="22"/>
              </w:rPr>
            </w:pPr>
            <w:r>
              <w:rPr>
                <w:rFonts w:hint="eastAsia" w:ascii="仿宋" w:hAnsi="仿宋" w:eastAsia="仿宋" w:cs="仿宋"/>
                <w:sz w:val="22"/>
              </w:rPr>
              <w:t>电话：0774-3939866</w:t>
            </w:r>
          </w:p>
        </w:tc>
        <w:tc>
          <w:tcPr>
            <w:tcW w:w="4706" w:type="dxa"/>
            <w:noWrap w:val="0"/>
            <w:vAlign w:val="center"/>
          </w:tcPr>
          <w:p w14:paraId="052410E0">
            <w:pPr>
              <w:spacing w:line="360" w:lineRule="auto"/>
              <w:jc w:val="left"/>
              <w:rPr>
                <w:rFonts w:ascii="仿宋" w:hAnsi="仿宋" w:eastAsia="仿宋" w:cs="仿宋"/>
                <w:sz w:val="22"/>
              </w:rPr>
            </w:pPr>
            <w:r>
              <w:rPr>
                <w:rFonts w:hint="eastAsia" w:ascii="仿宋" w:hAnsi="仿宋" w:eastAsia="仿宋" w:cs="仿宋"/>
                <w:sz w:val="22"/>
              </w:rPr>
              <w:t>电话：</w:t>
            </w:r>
          </w:p>
        </w:tc>
      </w:tr>
      <w:tr w14:paraId="44A3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noWrap w:val="0"/>
            <w:vAlign w:val="top"/>
          </w:tcPr>
          <w:p w14:paraId="012EE976">
            <w:pPr>
              <w:spacing w:line="360" w:lineRule="auto"/>
              <w:jc w:val="left"/>
              <w:rPr>
                <w:rFonts w:hint="eastAsia" w:ascii="仿宋" w:hAnsi="仿宋" w:eastAsia="仿宋" w:cs="仿宋"/>
                <w:sz w:val="22"/>
              </w:rPr>
            </w:pPr>
            <w:r>
              <w:rPr>
                <w:rFonts w:hint="eastAsia" w:ascii="仿宋" w:hAnsi="仿宋" w:eastAsia="仿宋" w:cs="仿宋"/>
                <w:sz w:val="22"/>
              </w:rPr>
              <w:t>开户银行：交通银行梧州分行新兴支行</w:t>
            </w:r>
          </w:p>
        </w:tc>
        <w:tc>
          <w:tcPr>
            <w:tcW w:w="4706" w:type="dxa"/>
            <w:noWrap w:val="0"/>
            <w:vAlign w:val="top"/>
          </w:tcPr>
          <w:p w14:paraId="67946906">
            <w:pPr>
              <w:spacing w:line="360" w:lineRule="auto"/>
              <w:jc w:val="left"/>
              <w:rPr>
                <w:rFonts w:ascii="仿宋" w:hAnsi="仿宋" w:eastAsia="仿宋" w:cs="仿宋"/>
                <w:sz w:val="22"/>
              </w:rPr>
            </w:pPr>
            <w:r>
              <w:rPr>
                <w:rFonts w:hint="eastAsia" w:ascii="仿宋" w:hAnsi="仿宋" w:eastAsia="仿宋" w:cs="仿宋"/>
                <w:sz w:val="22"/>
              </w:rPr>
              <w:t>开户银行：</w:t>
            </w:r>
            <w:r>
              <w:rPr>
                <w:rFonts w:ascii="仿宋" w:hAnsi="仿宋" w:eastAsia="仿宋" w:cs="仿宋"/>
                <w:sz w:val="22"/>
              </w:rPr>
              <w:t xml:space="preserve"> </w:t>
            </w:r>
          </w:p>
        </w:tc>
      </w:tr>
      <w:tr w14:paraId="4983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noWrap w:val="0"/>
            <w:vAlign w:val="center"/>
          </w:tcPr>
          <w:p w14:paraId="2DBBC55F">
            <w:pPr>
              <w:spacing w:line="360" w:lineRule="auto"/>
              <w:jc w:val="left"/>
              <w:rPr>
                <w:rFonts w:hint="eastAsia" w:ascii="仿宋" w:hAnsi="仿宋" w:eastAsia="仿宋" w:cs="仿宋"/>
                <w:sz w:val="22"/>
              </w:rPr>
            </w:pPr>
            <w:r>
              <w:rPr>
                <w:rFonts w:hint="eastAsia" w:ascii="仿宋" w:hAnsi="仿宋" w:eastAsia="仿宋" w:cs="仿宋"/>
                <w:sz w:val="22"/>
              </w:rPr>
              <w:t>账号：454060200018000050537</w:t>
            </w:r>
          </w:p>
        </w:tc>
        <w:tc>
          <w:tcPr>
            <w:tcW w:w="4706" w:type="dxa"/>
            <w:noWrap w:val="0"/>
            <w:vAlign w:val="center"/>
          </w:tcPr>
          <w:p w14:paraId="65DE922B">
            <w:pPr>
              <w:spacing w:line="360" w:lineRule="auto"/>
              <w:jc w:val="left"/>
              <w:rPr>
                <w:rFonts w:ascii="仿宋" w:hAnsi="仿宋" w:eastAsia="仿宋" w:cs="仿宋"/>
                <w:sz w:val="22"/>
              </w:rPr>
            </w:pPr>
            <w:r>
              <w:rPr>
                <w:rFonts w:hint="eastAsia" w:ascii="仿宋" w:hAnsi="仿宋" w:eastAsia="仿宋" w:cs="仿宋"/>
                <w:sz w:val="22"/>
              </w:rPr>
              <w:t>账号：</w:t>
            </w:r>
          </w:p>
        </w:tc>
      </w:tr>
      <w:tr w14:paraId="1FD8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noWrap w:val="0"/>
            <w:vAlign w:val="center"/>
          </w:tcPr>
          <w:p w14:paraId="0E4C03E8">
            <w:pPr>
              <w:spacing w:line="360" w:lineRule="auto"/>
              <w:jc w:val="left"/>
              <w:rPr>
                <w:rFonts w:hint="eastAsia" w:ascii="仿宋" w:hAnsi="仿宋" w:eastAsia="仿宋" w:cs="仿宋"/>
                <w:sz w:val="22"/>
              </w:rPr>
            </w:pPr>
            <w:r>
              <w:rPr>
                <w:rFonts w:hint="eastAsia" w:ascii="仿宋" w:hAnsi="仿宋" w:eastAsia="仿宋" w:cs="仿宋"/>
                <w:sz w:val="22"/>
              </w:rPr>
              <w:t>税号：91450400199133395N</w:t>
            </w:r>
          </w:p>
        </w:tc>
        <w:tc>
          <w:tcPr>
            <w:tcW w:w="4706" w:type="dxa"/>
            <w:noWrap w:val="0"/>
            <w:vAlign w:val="center"/>
          </w:tcPr>
          <w:p w14:paraId="7BA3774E">
            <w:pPr>
              <w:spacing w:line="360" w:lineRule="auto"/>
              <w:jc w:val="left"/>
              <w:rPr>
                <w:rFonts w:ascii="仿宋" w:hAnsi="仿宋" w:eastAsia="仿宋" w:cs="仿宋"/>
                <w:sz w:val="22"/>
              </w:rPr>
            </w:pPr>
            <w:r>
              <w:rPr>
                <w:rFonts w:hint="eastAsia" w:ascii="仿宋" w:hAnsi="仿宋" w:eastAsia="仿宋" w:cs="仿宋"/>
                <w:sz w:val="22"/>
              </w:rPr>
              <w:t>税号：</w:t>
            </w:r>
          </w:p>
        </w:tc>
      </w:tr>
      <w:tr w14:paraId="0123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noWrap w:val="0"/>
            <w:vAlign w:val="center"/>
          </w:tcPr>
          <w:p w14:paraId="7364DD27">
            <w:pPr>
              <w:spacing w:line="360" w:lineRule="auto"/>
              <w:jc w:val="left"/>
              <w:rPr>
                <w:rFonts w:ascii="仿宋" w:hAnsi="仿宋" w:eastAsia="仿宋" w:cs="仿宋"/>
                <w:sz w:val="22"/>
              </w:rPr>
            </w:pPr>
            <w:r>
              <w:rPr>
                <w:rFonts w:hint="eastAsia" w:ascii="仿宋" w:hAnsi="仿宋" w:eastAsia="仿宋" w:cs="仿宋"/>
                <w:sz w:val="22"/>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tc>
        <w:tc>
          <w:tcPr>
            <w:tcW w:w="4706" w:type="dxa"/>
            <w:noWrap w:val="0"/>
            <w:vAlign w:val="center"/>
          </w:tcPr>
          <w:p w14:paraId="32B5C6D9">
            <w:pPr>
              <w:spacing w:line="360" w:lineRule="auto"/>
              <w:jc w:val="left"/>
              <w:rPr>
                <w:rFonts w:hint="eastAsia" w:ascii="仿宋" w:hAnsi="仿宋" w:eastAsia="仿宋" w:cs="仿宋"/>
                <w:sz w:val="22"/>
              </w:rPr>
            </w:pPr>
            <w:r>
              <w:rPr>
                <w:rFonts w:hint="eastAsia" w:ascii="仿宋" w:hAnsi="仿宋" w:eastAsia="仿宋" w:cs="仿宋"/>
                <w:sz w:val="22"/>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tc>
      </w:tr>
    </w:tbl>
    <w:p w14:paraId="0C286956">
      <w:pPr>
        <w:ind w:firstLine="840" w:firstLineChars="300"/>
        <w:rPr>
          <w:rFonts w:hint="default" w:ascii="仿宋_GB2312" w:hAnsi="仿宋" w:eastAsia="仿宋_GB2312"/>
          <w:sz w:val="28"/>
          <w:szCs w:val="28"/>
          <w:lang w:val="en-US" w:eastAsia="zh-CN"/>
        </w:rPr>
        <w:sectPr>
          <w:pgSz w:w="11906" w:h="16838"/>
          <w:pgMar w:top="1440" w:right="1080" w:bottom="1440" w:left="1080" w:header="851" w:footer="992" w:gutter="0"/>
          <w:cols w:space="425" w:num="1"/>
          <w:docGrid w:type="lines" w:linePitch="312" w:charSpace="0"/>
        </w:sectPr>
      </w:pPr>
    </w:p>
    <w:p w14:paraId="2EB3FA24">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附件2：报价表</w:t>
      </w:r>
    </w:p>
    <w:p w14:paraId="41A89314">
      <w:pPr>
        <w:jc w:val="center"/>
        <w:rPr>
          <w:rFonts w:hint="eastAsia" w:ascii="黑体" w:hAnsi="黑体" w:eastAsia="黑体" w:cs="黑体"/>
          <w:sz w:val="32"/>
          <w:szCs w:val="32"/>
        </w:rPr>
      </w:pPr>
      <w:r>
        <w:rPr>
          <w:rFonts w:hint="eastAsia" w:ascii="黑体" w:hAnsi="黑体" w:eastAsia="黑体" w:cs="黑体"/>
          <w:sz w:val="32"/>
          <w:szCs w:val="32"/>
        </w:rPr>
        <w:t>关于</w:t>
      </w:r>
      <w:r>
        <w:rPr>
          <w:rFonts w:hint="eastAsia" w:ascii="黑体" w:hAnsi="黑体" w:eastAsia="黑体" w:cs="黑体"/>
          <w:sz w:val="32"/>
          <w:szCs w:val="32"/>
          <w:u w:val="single"/>
        </w:rPr>
        <w:t xml:space="preserve"> 白砂糖 </w:t>
      </w:r>
      <w:r>
        <w:rPr>
          <w:rFonts w:hint="eastAsia" w:ascii="黑体" w:hAnsi="黑体" w:eastAsia="黑体" w:cs="黑体"/>
          <w:sz w:val="32"/>
          <w:szCs w:val="32"/>
        </w:rPr>
        <w:t>产品的报价单</w:t>
      </w:r>
    </w:p>
    <w:p w14:paraId="4A30D7A5">
      <w:pPr>
        <w:rPr>
          <w:rFonts w:ascii="仿宋" w:hAnsi="仿宋" w:eastAsia="仿宋"/>
          <w:sz w:val="28"/>
          <w:szCs w:val="28"/>
        </w:rPr>
      </w:pPr>
      <w:r>
        <w:rPr>
          <w:rFonts w:hint="eastAsia" w:ascii="仿宋" w:hAnsi="仿宋" w:eastAsia="仿宋"/>
          <w:sz w:val="28"/>
          <w:szCs w:val="28"/>
        </w:rPr>
        <w:t>广西</w:t>
      </w:r>
      <w:r>
        <w:rPr>
          <w:rFonts w:hint="eastAsia" w:ascii="仿宋" w:hAnsi="仿宋" w:eastAsia="仿宋"/>
          <w:sz w:val="28"/>
          <w:szCs w:val="28"/>
          <w:lang w:val="en-US" w:eastAsia="zh-CN"/>
        </w:rPr>
        <w:t>双钱健康产业股份</w:t>
      </w:r>
      <w:r>
        <w:rPr>
          <w:rFonts w:ascii="仿宋" w:hAnsi="仿宋" w:eastAsia="仿宋"/>
          <w:sz w:val="28"/>
          <w:szCs w:val="28"/>
        </w:rPr>
        <w:t>有限公司：</w:t>
      </w:r>
    </w:p>
    <w:p w14:paraId="01A6C365">
      <w:pPr>
        <w:ind w:left="630" w:leftChars="300"/>
        <w:rPr>
          <w:rFonts w:ascii="仿宋" w:hAnsi="仿宋" w:eastAsia="仿宋"/>
          <w:sz w:val="28"/>
          <w:szCs w:val="28"/>
        </w:rPr>
      </w:pPr>
      <w:r>
        <w:rPr>
          <w:rFonts w:hint="eastAsia" w:ascii="仿宋" w:hAnsi="仿宋" w:eastAsia="仿宋"/>
          <w:sz w:val="28"/>
          <w:szCs w:val="28"/>
        </w:rPr>
        <w:t>近期</w:t>
      </w:r>
      <w:r>
        <w:rPr>
          <w:rFonts w:ascii="仿宋" w:hAnsi="仿宋" w:eastAsia="仿宋"/>
          <w:sz w:val="28"/>
          <w:szCs w:val="28"/>
        </w:rPr>
        <w:t>接贵司</w:t>
      </w:r>
      <w:r>
        <w:rPr>
          <w:rFonts w:hint="eastAsia" w:ascii="仿宋" w:hAnsi="仿宋" w:eastAsia="仿宋"/>
          <w:sz w:val="28"/>
          <w:szCs w:val="28"/>
        </w:rPr>
        <w:t>关于相关</w:t>
      </w:r>
      <w:r>
        <w:rPr>
          <w:rFonts w:ascii="仿宋" w:hAnsi="仿宋" w:eastAsia="仿宋"/>
          <w:sz w:val="28"/>
          <w:szCs w:val="28"/>
        </w:rPr>
        <w:t>产品</w:t>
      </w:r>
      <w:r>
        <w:rPr>
          <w:rFonts w:hint="eastAsia" w:ascii="仿宋" w:hAnsi="仿宋" w:eastAsia="仿宋"/>
          <w:sz w:val="28"/>
          <w:szCs w:val="28"/>
        </w:rPr>
        <w:t>询价</w:t>
      </w:r>
      <w:r>
        <w:rPr>
          <w:rFonts w:ascii="仿宋" w:hAnsi="仿宋" w:eastAsia="仿宋"/>
          <w:sz w:val="28"/>
          <w:szCs w:val="28"/>
        </w:rPr>
        <w:t>，</w:t>
      </w:r>
      <w:r>
        <w:rPr>
          <w:rFonts w:hint="eastAsia" w:ascii="仿宋" w:hAnsi="仿宋" w:eastAsia="仿宋"/>
          <w:sz w:val="28"/>
          <w:szCs w:val="28"/>
        </w:rPr>
        <w:t>经</w:t>
      </w:r>
      <w:r>
        <w:rPr>
          <w:rFonts w:ascii="仿宋" w:hAnsi="仿宋" w:eastAsia="仿宋"/>
          <w:sz w:val="28"/>
          <w:szCs w:val="28"/>
        </w:rPr>
        <w:t>核算，我司</w:t>
      </w:r>
      <w:r>
        <w:rPr>
          <w:rFonts w:hint="eastAsia" w:ascii="仿宋" w:hAnsi="仿宋" w:eastAsia="仿宋"/>
          <w:sz w:val="28"/>
          <w:szCs w:val="28"/>
        </w:rPr>
        <w:t>提供</w:t>
      </w:r>
      <w:r>
        <w:rPr>
          <w:rFonts w:ascii="仿宋" w:hAnsi="仿宋" w:eastAsia="仿宋"/>
          <w:sz w:val="28"/>
          <w:szCs w:val="28"/>
        </w:rPr>
        <w:t>报价如下：</w:t>
      </w:r>
    </w:p>
    <w:tbl>
      <w:tblPr>
        <w:tblStyle w:val="7"/>
        <w:tblW w:w="5529"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831"/>
        <w:gridCol w:w="1279"/>
        <w:gridCol w:w="997"/>
        <w:gridCol w:w="2242"/>
        <w:gridCol w:w="2289"/>
        <w:gridCol w:w="2979"/>
        <w:gridCol w:w="1599"/>
        <w:gridCol w:w="1599"/>
      </w:tblGrid>
      <w:tr w14:paraId="25A8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4" w:type="pct"/>
            <w:shd w:val="clear" w:color="auto" w:fill="BEBEBE" w:themeFill="background1" w:themeFillShade="BF"/>
          </w:tcPr>
          <w:p w14:paraId="2DFC3121">
            <w:pPr>
              <w:jc w:val="center"/>
              <w:rPr>
                <w:rFonts w:ascii="仿宋" w:hAnsi="仿宋" w:eastAsia="仿宋"/>
                <w:sz w:val="28"/>
                <w:szCs w:val="28"/>
              </w:rPr>
            </w:pPr>
            <w:r>
              <w:rPr>
                <w:rFonts w:hint="eastAsia" w:ascii="仿宋" w:hAnsi="仿宋" w:eastAsia="仿宋"/>
                <w:sz w:val="28"/>
                <w:szCs w:val="28"/>
              </w:rPr>
              <w:t>序</w:t>
            </w:r>
          </w:p>
        </w:tc>
        <w:tc>
          <w:tcPr>
            <w:tcW w:w="584" w:type="pct"/>
            <w:shd w:val="clear" w:color="auto" w:fill="BEBEBE" w:themeFill="background1" w:themeFillShade="BF"/>
          </w:tcPr>
          <w:p w14:paraId="2955EA5E">
            <w:pPr>
              <w:jc w:val="center"/>
              <w:rPr>
                <w:rFonts w:ascii="仿宋" w:hAnsi="仿宋" w:eastAsia="仿宋"/>
                <w:sz w:val="28"/>
                <w:szCs w:val="28"/>
              </w:rPr>
            </w:pPr>
            <w:r>
              <w:rPr>
                <w:rFonts w:hint="eastAsia" w:ascii="仿宋" w:hAnsi="仿宋" w:eastAsia="仿宋"/>
                <w:sz w:val="28"/>
                <w:szCs w:val="28"/>
              </w:rPr>
              <w:t>品名</w:t>
            </w:r>
          </w:p>
        </w:tc>
        <w:tc>
          <w:tcPr>
            <w:tcW w:w="408" w:type="pct"/>
            <w:shd w:val="clear" w:color="auto" w:fill="BEBEBE" w:themeFill="background1" w:themeFillShade="BF"/>
          </w:tcPr>
          <w:p w14:paraId="211F8CDD">
            <w:pPr>
              <w:jc w:val="center"/>
              <w:rPr>
                <w:rFonts w:ascii="仿宋" w:hAnsi="仿宋" w:eastAsia="仿宋"/>
                <w:sz w:val="28"/>
                <w:szCs w:val="28"/>
              </w:rPr>
            </w:pPr>
            <w:r>
              <w:rPr>
                <w:rFonts w:hint="eastAsia" w:ascii="仿宋" w:hAnsi="仿宋" w:eastAsia="仿宋"/>
                <w:sz w:val="28"/>
                <w:szCs w:val="28"/>
              </w:rPr>
              <w:t>规格</w:t>
            </w:r>
          </w:p>
        </w:tc>
        <w:tc>
          <w:tcPr>
            <w:tcW w:w="318" w:type="pct"/>
            <w:shd w:val="clear" w:color="auto" w:fill="BEBEBE" w:themeFill="background1" w:themeFillShade="BF"/>
          </w:tcPr>
          <w:p w14:paraId="557A2D09">
            <w:pPr>
              <w:jc w:val="center"/>
              <w:rPr>
                <w:rFonts w:ascii="仿宋" w:hAnsi="仿宋" w:eastAsia="仿宋"/>
                <w:sz w:val="28"/>
                <w:szCs w:val="28"/>
              </w:rPr>
            </w:pPr>
            <w:r>
              <w:rPr>
                <w:rFonts w:hint="eastAsia" w:ascii="仿宋" w:hAnsi="仿宋" w:eastAsia="仿宋"/>
                <w:sz w:val="28"/>
                <w:szCs w:val="28"/>
              </w:rPr>
              <w:t>单位</w:t>
            </w:r>
          </w:p>
        </w:tc>
        <w:tc>
          <w:tcPr>
            <w:tcW w:w="715" w:type="pct"/>
            <w:shd w:val="clear" w:color="auto" w:fill="BEBEBE" w:themeFill="background1" w:themeFillShade="BF"/>
          </w:tcPr>
          <w:p w14:paraId="58242386">
            <w:pPr>
              <w:jc w:val="center"/>
              <w:rPr>
                <w:rFonts w:ascii="仿宋" w:hAnsi="仿宋" w:eastAsia="仿宋"/>
                <w:sz w:val="28"/>
                <w:szCs w:val="28"/>
              </w:rPr>
            </w:pPr>
            <w:r>
              <w:rPr>
                <w:rFonts w:hint="eastAsia" w:ascii="仿宋" w:hAnsi="仿宋" w:eastAsia="仿宋"/>
                <w:sz w:val="28"/>
                <w:szCs w:val="28"/>
              </w:rPr>
              <w:t>固定单价（元）</w:t>
            </w:r>
          </w:p>
        </w:tc>
        <w:tc>
          <w:tcPr>
            <w:tcW w:w="730" w:type="pct"/>
            <w:shd w:val="clear" w:color="auto" w:fill="BEBEBE" w:themeFill="background1" w:themeFillShade="BF"/>
          </w:tcPr>
          <w:p w14:paraId="1418FD25">
            <w:pPr>
              <w:jc w:val="center"/>
              <w:rPr>
                <w:rFonts w:ascii="仿宋" w:hAnsi="仿宋" w:eastAsia="仿宋"/>
                <w:sz w:val="28"/>
                <w:szCs w:val="28"/>
              </w:rPr>
            </w:pPr>
            <w:r>
              <w:rPr>
                <w:rFonts w:hint="eastAsia" w:ascii="仿宋" w:hAnsi="仿宋" w:eastAsia="仿宋"/>
                <w:sz w:val="28"/>
                <w:szCs w:val="28"/>
              </w:rPr>
              <w:t>利下浮率（%）</w:t>
            </w:r>
          </w:p>
        </w:tc>
        <w:tc>
          <w:tcPr>
            <w:tcW w:w="950" w:type="pct"/>
            <w:shd w:val="clear" w:color="auto" w:fill="BEBEBE" w:themeFill="background1" w:themeFillShade="BF"/>
          </w:tcPr>
          <w:p w14:paraId="4B6975F6">
            <w:pPr>
              <w:jc w:val="center"/>
              <w:rPr>
                <w:rFonts w:ascii="仿宋" w:hAnsi="仿宋" w:eastAsia="仿宋"/>
                <w:sz w:val="28"/>
                <w:szCs w:val="28"/>
              </w:rPr>
            </w:pPr>
            <w:r>
              <w:rPr>
                <w:rFonts w:hint="eastAsia" w:ascii="仿宋" w:hAnsi="仿宋" w:eastAsia="仿宋"/>
                <w:sz w:val="28"/>
                <w:szCs w:val="28"/>
              </w:rPr>
              <w:t>增值税票类型</w:t>
            </w:r>
            <w:r>
              <w:rPr>
                <w:rFonts w:ascii="仿宋" w:hAnsi="仿宋" w:eastAsia="仿宋"/>
                <w:sz w:val="28"/>
                <w:szCs w:val="28"/>
              </w:rPr>
              <w:t>及税率</w:t>
            </w:r>
          </w:p>
        </w:tc>
        <w:tc>
          <w:tcPr>
            <w:tcW w:w="510" w:type="pct"/>
            <w:shd w:val="clear" w:color="auto" w:fill="BEBEBE" w:themeFill="background1" w:themeFillShade="BF"/>
          </w:tcPr>
          <w:p w14:paraId="0ACF8A26">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糖厂地址</w:t>
            </w:r>
          </w:p>
        </w:tc>
        <w:tc>
          <w:tcPr>
            <w:tcW w:w="510" w:type="pct"/>
            <w:shd w:val="clear" w:color="auto" w:fill="BEBEBE" w:themeFill="background1" w:themeFillShade="BF"/>
          </w:tcPr>
          <w:p w14:paraId="5ECC37E3">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备注</w:t>
            </w:r>
          </w:p>
        </w:tc>
      </w:tr>
      <w:tr w14:paraId="64F3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74" w:type="pct"/>
            <w:vAlign w:val="center"/>
          </w:tcPr>
          <w:p w14:paraId="21787CDF">
            <w:pPr>
              <w:jc w:val="center"/>
              <w:rPr>
                <w:rFonts w:ascii="仿宋" w:hAnsi="仿宋" w:eastAsia="仿宋"/>
                <w:sz w:val="28"/>
                <w:szCs w:val="28"/>
              </w:rPr>
            </w:pPr>
            <w:r>
              <w:rPr>
                <w:rFonts w:hint="eastAsia" w:ascii="仿宋" w:hAnsi="仿宋" w:eastAsia="仿宋"/>
                <w:sz w:val="28"/>
                <w:szCs w:val="28"/>
              </w:rPr>
              <w:t>1</w:t>
            </w:r>
          </w:p>
        </w:tc>
        <w:tc>
          <w:tcPr>
            <w:tcW w:w="584" w:type="pct"/>
            <w:vAlign w:val="center"/>
          </w:tcPr>
          <w:p w14:paraId="0021BCEF">
            <w:pPr>
              <w:jc w:val="center"/>
              <w:rPr>
                <w:rFonts w:ascii="仿宋" w:hAnsi="仿宋" w:eastAsia="仿宋"/>
                <w:sz w:val="28"/>
                <w:szCs w:val="28"/>
              </w:rPr>
            </w:pPr>
            <w:r>
              <w:rPr>
                <w:rFonts w:hint="eastAsia" w:ascii="仿宋" w:hAnsi="仿宋" w:eastAsia="仿宋"/>
                <w:sz w:val="28"/>
                <w:szCs w:val="28"/>
              </w:rPr>
              <w:t>白砂糖</w:t>
            </w:r>
          </w:p>
        </w:tc>
        <w:tc>
          <w:tcPr>
            <w:tcW w:w="408" w:type="pct"/>
            <w:vAlign w:val="center"/>
          </w:tcPr>
          <w:p w14:paraId="6A14A8E1">
            <w:pPr>
              <w:jc w:val="center"/>
              <w:rPr>
                <w:rFonts w:ascii="仿宋" w:hAnsi="仿宋" w:eastAsia="仿宋"/>
                <w:sz w:val="28"/>
                <w:szCs w:val="28"/>
              </w:rPr>
            </w:pPr>
            <w:r>
              <w:rPr>
                <w:rFonts w:hint="eastAsia" w:ascii="仿宋" w:hAnsi="仿宋" w:eastAsia="仿宋"/>
                <w:sz w:val="28"/>
                <w:szCs w:val="28"/>
              </w:rPr>
              <w:t>一级</w:t>
            </w:r>
          </w:p>
        </w:tc>
        <w:tc>
          <w:tcPr>
            <w:tcW w:w="318" w:type="pct"/>
            <w:vAlign w:val="center"/>
          </w:tcPr>
          <w:p w14:paraId="723F6D3F">
            <w:pPr>
              <w:jc w:val="center"/>
              <w:rPr>
                <w:rFonts w:ascii="仿宋" w:hAnsi="仿宋" w:eastAsia="仿宋"/>
                <w:sz w:val="28"/>
                <w:szCs w:val="28"/>
              </w:rPr>
            </w:pPr>
            <w:r>
              <w:rPr>
                <w:rFonts w:hint="eastAsia" w:ascii="仿宋" w:hAnsi="仿宋" w:eastAsia="仿宋"/>
                <w:sz w:val="28"/>
                <w:szCs w:val="28"/>
              </w:rPr>
              <w:t>吨</w:t>
            </w:r>
          </w:p>
        </w:tc>
        <w:tc>
          <w:tcPr>
            <w:tcW w:w="715" w:type="pct"/>
            <w:vAlign w:val="center"/>
          </w:tcPr>
          <w:p w14:paraId="6DFCF72F">
            <w:pPr>
              <w:jc w:val="center"/>
              <w:rPr>
                <w:rFonts w:ascii="仿宋" w:hAnsi="仿宋" w:eastAsia="仿宋"/>
                <w:sz w:val="28"/>
                <w:szCs w:val="28"/>
              </w:rPr>
            </w:pPr>
          </w:p>
        </w:tc>
        <w:tc>
          <w:tcPr>
            <w:tcW w:w="730" w:type="pct"/>
            <w:vAlign w:val="center"/>
          </w:tcPr>
          <w:p w14:paraId="183ABC89">
            <w:pPr>
              <w:jc w:val="center"/>
              <w:rPr>
                <w:rFonts w:ascii="仿宋" w:hAnsi="仿宋" w:eastAsia="仿宋"/>
                <w:sz w:val="28"/>
                <w:szCs w:val="28"/>
              </w:rPr>
            </w:pPr>
          </w:p>
        </w:tc>
        <w:tc>
          <w:tcPr>
            <w:tcW w:w="950" w:type="pct"/>
            <w:vAlign w:val="center"/>
          </w:tcPr>
          <w:p w14:paraId="3EC2A839">
            <w:pPr>
              <w:jc w:val="center"/>
              <w:rPr>
                <w:rFonts w:ascii="仿宋" w:hAnsi="仿宋" w:eastAsia="仿宋"/>
                <w:sz w:val="28"/>
                <w:szCs w:val="28"/>
              </w:rPr>
            </w:pPr>
            <w:r>
              <w:rPr>
                <w:rFonts w:hint="eastAsia" w:ascii="仿宋" w:hAnsi="仿宋" w:eastAsia="仿宋"/>
                <w:sz w:val="28"/>
                <w:szCs w:val="28"/>
              </w:rPr>
              <w:t>□专票</w:t>
            </w:r>
            <w:r>
              <w:rPr>
                <w:rFonts w:hint="eastAsia" w:ascii="仿宋" w:hAnsi="仿宋" w:eastAsia="仿宋"/>
                <w:sz w:val="28"/>
                <w:szCs w:val="28"/>
                <w:u w:val="single"/>
              </w:rPr>
              <w:t>13</w:t>
            </w:r>
            <w:r>
              <w:rPr>
                <w:rFonts w:ascii="仿宋" w:hAnsi="仿宋" w:eastAsia="仿宋"/>
                <w:sz w:val="28"/>
                <w:szCs w:val="28"/>
              </w:rPr>
              <w:t>%</w:t>
            </w:r>
            <w:r>
              <w:rPr>
                <w:rFonts w:hint="eastAsia" w:ascii="仿宋" w:hAnsi="仿宋" w:eastAsia="仿宋"/>
                <w:sz w:val="28"/>
                <w:szCs w:val="28"/>
              </w:rPr>
              <w:t xml:space="preserve">  </w:t>
            </w:r>
            <w:sdt>
              <w:sdtPr>
                <w:rPr>
                  <w:rFonts w:hint="eastAsia" w:ascii="仿宋" w:hAnsi="仿宋" w:eastAsia="仿宋"/>
                  <w:sz w:val="28"/>
                  <w:szCs w:val="28"/>
                </w:rPr>
                <w:id w:val="21451001"/>
              </w:sdtPr>
              <w:sdtEndPr>
                <w:rPr>
                  <w:rFonts w:hint="eastAsia" w:ascii="仿宋" w:hAnsi="仿宋" w:eastAsia="仿宋"/>
                  <w:sz w:val="28"/>
                  <w:szCs w:val="28"/>
                </w:rPr>
              </w:sdtEndPr>
              <w:sdtContent>
                <w:r>
                  <w:rPr>
                    <w:rFonts w:hint="eastAsia" w:ascii="仿宋" w:hAnsi="仿宋" w:eastAsia="仿宋"/>
                    <w:sz w:val="28"/>
                    <w:szCs w:val="28"/>
                  </w:rPr>
                  <w:t>□</w:t>
                </w:r>
              </w:sdtContent>
            </w:sdt>
            <w:r>
              <w:rPr>
                <w:rFonts w:hint="eastAsia" w:ascii="仿宋" w:hAnsi="仿宋" w:eastAsia="仿宋"/>
                <w:sz w:val="28"/>
                <w:szCs w:val="28"/>
              </w:rPr>
              <w:t>普票</w:t>
            </w:r>
          </w:p>
        </w:tc>
        <w:tc>
          <w:tcPr>
            <w:tcW w:w="510" w:type="pct"/>
            <w:vAlign w:val="center"/>
          </w:tcPr>
          <w:p w14:paraId="1388E89A">
            <w:pPr>
              <w:jc w:val="center"/>
              <w:rPr>
                <w:rFonts w:ascii="仿宋" w:hAnsi="仿宋" w:eastAsia="仿宋"/>
                <w:sz w:val="28"/>
                <w:szCs w:val="28"/>
              </w:rPr>
            </w:pPr>
          </w:p>
        </w:tc>
        <w:tc>
          <w:tcPr>
            <w:tcW w:w="510" w:type="pct"/>
            <w:vAlign w:val="center"/>
          </w:tcPr>
          <w:p w14:paraId="2BFCD87B">
            <w:pPr>
              <w:jc w:val="center"/>
              <w:rPr>
                <w:rFonts w:ascii="仿宋" w:hAnsi="仿宋" w:eastAsia="仿宋"/>
                <w:sz w:val="28"/>
                <w:szCs w:val="28"/>
              </w:rPr>
            </w:pPr>
          </w:p>
        </w:tc>
      </w:tr>
      <w:tr w14:paraId="3F24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84" w:type="pct"/>
            <w:gridSpan w:val="4"/>
          </w:tcPr>
          <w:p w14:paraId="571CB1CD">
            <w:pPr>
              <w:rPr>
                <w:rFonts w:ascii="仿宋" w:hAnsi="仿宋" w:eastAsia="仿宋"/>
                <w:sz w:val="28"/>
                <w:szCs w:val="28"/>
              </w:rPr>
            </w:pPr>
            <w:r>
              <w:rPr>
                <w:rFonts w:hint="eastAsia" w:ascii="仿宋" w:hAnsi="仿宋" w:eastAsia="仿宋"/>
                <w:sz w:val="28"/>
                <w:szCs w:val="28"/>
              </w:rPr>
              <w:t xml:space="preserve"> 上述</w:t>
            </w:r>
            <w:r>
              <w:rPr>
                <w:rFonts w:ascii="仿宋" w:hAnsi="仿宋" w:eastAsia="仿宋"/>
                <w:sz w:val="28"/>
                <w:szCs w:val="28"/>
              </w:rPr>
              <w:t>报价</w:t>
            </w:r>
            <w:r>
              <w:rPr>
                <w:rFonts w:hint="eastAsia" w:ascii="仿宋" w:hAnsi="仿宋" w:eastAsia="仿宋"/>
                <w:sz w:val="28"/>
                <w:szCs w:val="28"/>
              </w:rPr>
              <w:t xml:space="preserve"> </w:t>
            </w:r>
            <w:sdt>
              <w:sdtPr>
                <w:rPr>
                  <w:rFonts w:hint="eastAsia" w:ascii="仿宋" w:hAnsi="仿宋" w:eastAsia="仿宋"/>
                  <w:sz w:val="28"/>
                  <w:szCs w:val="28"/>
                </w:rPr>
                <w:id w:val="424315391"/>
              </w:sdtPr>
              <w:sdtEndPr>
                <w:rPr>
                  <w:rFonts w:hint="eastAsia" w:ascii="仿宋" w:hAnsi="仿宋" w:eastAsia="仿宋"/>
                  <w:sz w:val="28"/>
                  <w:szCs w:val="28"/>
                </w:rPr>
              </w:sdtEndPr>
              <w:sdtContent>
                <w:r>
                  <w:rPr>
                    <w:rFonts w:ascii="Segoe UI Symbol" w:hAnsi="Segoe UI Symbol" w:eastAsia="仿宋" w:cs="Segoe UI Symbol"/>
                    <w:sz w:val="28"/>
                    <w:szCs w:val="28"/>
                  </w:rPr>
                  <w:t>☐</w:t>
                </w:r>
              </w:sdtContent>
            </w:sdt>
            <w:sdt>
              <w:sdtPr>
                <w:rPr>
                  <w:rFonts w:hint="eastAsia" w:ascii="仿宋" w:hAnsi="仿宋" w:eastAsia="仿宋"/>
                  <w:sz w:val="28"/>
                  <w:szCs w:val="28"/>
                </w:rPr>
                <w:id w:val="1717005342"/>
              </w:sdtPr>
              <w:sdtEndPr>
                <w:rPr>
                  <w:rFonts w:hint="eastAsia" w:ascii="仿宋" w:hAnsi="仿宋" w:eastAsia="仿宋"/>
                  <w:sz w:val="28"/>
                  <w:szCs w:val="28"/>
                </w:rPr>
              </w:sdtEndPr>
              <w:sdtContent>
                <w:sdt>
                  <w:sdtPr>
                    <w:rPr>
                      <w:rFonts w:hint="eastAsia" w:ascii="仿宋" w:hAnsi="仿宋" w:eastAsia="仿宋"/>
                      <w:sz w:val="28"/>
                      <w:szCs w:val="28"/>
                    </w:rPr>
                    <w:id w:val="-1744258528"/>
                  </w:sdtPr>
                  <w:sdtEndPr>
                    <w:rPr>
                      <w:rFonts w:hint="eastAsia" w:ascii="仿宋" w:hAnsi="仿宋" w:eastAsia="仿宋"/>
                      <w:sz w:val="28"/>
                      <w:szCs w:val="28"/>
                    </w:rPr>
                  </w:sdtEndPr>
                  <w:sdtContent>
                    <w:r>
                      <w:rPr>
                        <w:rFonts w:ascii="仿宋" w:hAnsi="仿宋" w:eastAsia="仿宋"/>
                        <w:sz w:val="28"/>
                        <w:szCs w:val="28"/>
                      </w:rPr>
                      <w:t>包含</w:t>
                    </w:r>
                  </w:sdtContent>
                </w:sdt>
              </w:sdtContent>
            </w:sdt>
            <w:r>
              <w:rPr>
                <w:rFonts w:ascii="仿宋" w:hAnsi="仿宋" w:eastAsia="仿宋"/>
                <w:sz w:val="28"/>
                <w:szCs w:val="28"/>
              </w:rPr>
              <w:t xml:space="preserve">   </w:t>
            </w:r>
            <w:r>
              <w:rPr>
                <w:rFonts w:ascii="Segoe UI Symbol" w:hAnsi="Segoe UI Symbol" w:eastAsia="仿宋" w:cs="Segoe UI Symbol"/>
                <w:sz w:val="28"/>
                <w:szCs w:val="28"/>
              </w:rPr>
              <w:t>☐</w:t>
            </w:r>
            <w:r>
              <w:rPr>
                <w:rFonts w:hint="eastAsia" w:ascii="仿宋" w:hAnsi="仿宋" w:eastAsia="仿宋"/>
                <w:sz w:val="28"/>
                <w:szCs w:val="28"/>
              </w:rPr>
              <w:t>不包</w:t>
            </w:r>
            <w:r>
              <w:rPr>
                <w:rFonts w:ascii="仿宋" w:hAnsi="仿宋" w:eastAsia="仿宋"/>
                <w:sz w:val="28"/>
                <w:szCs w:val="28"/>
              </w:rPr>
              <w:t>含</w:t>
            </w:r>
          </w:p>
        </w:tc>
        <w:tc>
          <w:tcPr>
            <w:tcW w:w="3415" w:type="pct"/>
            <w:gridSpan w:val="5"/>
          </w:tcPr>
          <w:p w14:paraId="0FF6CBB0">
            <w:pPr>
              <w:rPr>
                <w:rFonts w:ascii="仿宋" w:hAnsi="仿宋" w:eastAsia="仿宋"/>
                <w:sz w:val="28"/>
                <w:szCs w:val="28"/>
              </w:rPr>
            </w:pPr>
            <w:r>
              <w:rPr>
                <w:rFonts w:hint="eastAsia" w:ascii="仿宋" w:hAnsi="仿宋" w:eastAsia="仿宋"/>
                <w:sz w:val="28"/>
                <w:szCs w:val="28"/>
              </w:rPr>
              <w:t>送货至</w:t>
            </w:r>
            <w:r>
              <w:rPr>
                <w:rFonts w:ascii="仿宋" w:hAnsi="仿宋" w:eastAsia="仿宋"/>
                <w:sz w:val="28"/>
                <w:szCs w:val="28"/>
              </w:rPr>
              <w:t>贵司</w:t>
            </w:r>
            <w:r>
              <w:rPr>
                <w:rFonts w:hint="eastAsia" w:ascii="仿宋" w:hAnsi="仿宋" w:eastAsia="仿宋"/>
                <w:sz w:val="28"/>
                <w:szCs w:val="28"/>
              </w:rPr>
              <w:t xml:space="preserve"> </w:t>
            </w:r>
            <w:r>
              <w:rPr>
                <w:rFonts w:hint="eastAsia" w:ascii="仿宋" w:hAnsi="仿宋" w:eastAsia="仿宋"/>
                <w:sz w:val="28"/>
                <w:szCs w:val="28"/>
                <w:u w:val="single"/>
              </w:rPr>
              <w:t>广西</w:t>
            </w:r>
            <w:r>
              <w:rPr>
                <w:rFonts w:ascii="仿宋" w:hAnsi="仿宋" w:eastAsia="仿宋"/>
                <w:sz w:val="28"/>
                <w:szCs w:val="28"/>
                <w:u w:val="single"/>
              </w:rPr>
              <w:t>梧州</w:t>
            </w:r>
            <w:r>
              <w:rPr>
                <w:rFonts w:hint="eastAsia" w:ascii="仿宋" w:hAnsi="仿宋" w:eastAsia="仿宋"/>
                <w:sz w:val="28"/>
                <w:szCs w:val="28"/>
                <w:u w:val="single"/>
              </w:rPr>
              <w:t xml:space="preserve"> </w:t>
            </w:r>
            <w:r>
              <w:rPr>
                <w:rFonts w:hint="eastAsia" w:ascii="仿宋" w:hAnsi="仿宋" w:eastAsia="仿宋"/>
                <w:sz w:val="28"/>
                <w:szCs w:val="28"/>
              </w:rPr>
              <w:t>指定</w:t>
            </w:r>
            <w:r>
              <w:rPr>
                <w:rFonts w:ascii="仿宋" w:hAnsi="仿宋" w:eastAsia="仿宋"/>
                <w:sz w:val="28"/>
                <w:szCs w:val="28"/>
              </w:rPr>
              <w:t>送货地点费用</w:t>
            </w:r>
            <w:r>
              <w:rPr>
                <w:rFonts w:hint="eastAsia" w:ascii="仿宋" w:hAnsi="仿宋" w:eastAsia="仿宋"/>
                <w:sz w:val="28"/>
                <w:szCs w:val="28"/>
              </w:rPr>
              <w:t>特此</w:t>
            </w:r>
            <w:r>
              <w:rPr>
                <w:rFonts w:ascii="仿宋" w:hAnsi="仿宋" w:eastAsia="仿宋"/>
                <w:sz w:val="28"/>
                <w:szCs w:val="28"/>
              </w:rPr>
              <w:t>报价。</w:t>
            </w:r>
          </w:p>
        </w:tc>
      </w:tr>
    </w:tbl>
    <w:p w14:paraId="171D82BB">
      <w:pPr>
        <w:pStyle w:val="2"/>
        <w:rPr>
          <w:rFonts w:ascii="仿宋" w:hAnsi="仿宋" w:eastAsia="仿宋"/>
          <w:b w:val="0"/>
          <w:sz w:val="28"/>
          <w:szCs w:val="28"/>
        </w:rPr>
      </w:pPr>
      <w:r>
        <w:rPr>
          <w:rFonts w:hint="eastAsia" w:ascii="仿宋" w:hAnsi="仿宋" w:eastAsia="仿宋"/>
          <w:b w:val="0"/>
          <w:sz w:val="28"/>
          <w:szCs w:val="28"/>
        </w:rPr>
        <w:t>报价</w:t>
      </w:r>
      <w:r>
        <w:rPr>
          <w:rFonts w:ascii="仿宋" w:hAnsi="仿宋" w:eastAsia="仿宋"/>
          <w:b w:val="0"/>
          <w:sz w:val="28"/>
          <w:szCs w:val="28"/>
        </w:rPr>
        <w:t>有效期：</w:t>
      </w:r>
      <w:r>
        <w:rPr>
          <w:rFonts w:hint="eastAsia" w:ascii="仿宋" w:hAnsi="仿宋" w:eastAsia="仿宋"/>
          <w:b w:val="0"/>
          <w:sz w:val="28"/>
          <w:szCs w:val="28"/>
        </w:rPr>
        <w:t xml:space="preserve">    年    月   日</w:t>
      </w:r>
    </w:p>
    <w:p w14:paraId="3A141D6C">
      <w:pPr>
        <w:pStyle w:val="2"/>
        <w:rPr>
          <w:rFonts w:ascii="仿宋" w:hAnsi="仿宋" w:eastAsia="仿宋"/>
          <w:sz w:val="28"/>
          <w:szCs w:val="28"/>
        </w:rPr>
      </w:pPr>
      <w:r>
        <w:rPr>
          <w:rFonts w:hint="eastAsia" w:ascii="仿宋" w:hAnsi="仿宋" w:eastAsia="仿宋"/>
          <w:sz w:val="28"/>
          <w:szCs w:val="28"/>
        </w:rPr>
        <w:t>商祺</w:t>
      </w:r>
      <w:r>
        <w:rPr>
          <w:rFonts w:ascii="仿宋" w:hAnsi="仿宋" w:eastAsia="仿宋"/>
          <w:sz w:val="28"/>
          <w:szCs w:val="28"/>
        </w:rPr>
        <w:t>！</w:t>
      </w:r>
    </w:p>
    <w:tbl>
      <w:tblPr>
        <w:tblStyle w:val="7"/>
        <w:tblW w:w="7513" w:type="dxa"/>
        <w:tblInd w:w="6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380"/>
        <w:gridCol w:w="1363"/>
        <w:gridCol w:w="1927"/>
      </w:tblGrid>
      <w:tr w14:paraId="7C38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843" w:type="dxa"/>
            <w:vAlign w:val="center"/>
          </w:tcPr>
          <w:p w14:paraId="3B6B2C9F">
            <w:pPr>
              <w:pStyle w:val="4"/>
              <w:jc w:val="center"/>
              <w:rPr>
                <w:rFonts w:ascii="仿宋" w:hAnsi="仿宋" w:eastAsia="仿宋"/>
                <w:sz w:val="28"/>
                <w:szCs w:val="28"/>
              </w:rPr>
            </w:pPr>
            <w:r>
              <w:rPr>
                <w:rFonts w:hint="eastAsia" w:ascii="仿宋" w:hAnsi="仿宋" w:eastAsia="仿宋"/>
                <w:sz w:val="28"/>
                <w:szCs w:val="28"/>
              </w:rPr>
              <w:t>报价</w:t>
            </w:r>
            <w:r>
              <w:rPr>
                <w:rFonts w:ascii="仿宋" w:hAnsi="仿宋" w:eastAsia="仿宋"/>
                <w:sz w:val="28"/>
                <w:szCs w:val="28"/>
              </w:rPr>
              <w:t>单位</w:t>
            </w:r>
          </w:p>
        </w:tc>
        <w:tc>
          <w:tcPr>
            <w:tcW w:w="5670" w:type="dxa"/>
            <w:gridSpan w:val="3"/>
            <w:vAlign w:val="center"/>
          </w:tcPr>
          <w:p w14:paraId="70594D11">
            <w:pPr>
              <w:ind w:firstLine="6300" w:firstLineChars="2250"/>
              <w:jc w:val="center"/>
              <w:rPr>
                <w:rFonts w:ascii="仿宋" w:hAnsi="仿宋" w:eastAsia="仿宋" w:cs="微软雅黑"/>
                <w:sz w:val="28"/>
                <w:szCs w:val="28"/>
              </w:rPr>
            </w:pPr>
            <w:r>
              <w:rPr>
                <w:rFonts w:hint="eastAsia" w:ascii="仿宋" w:hAnsi="仿宋" w:eastAsia="仿宋"/>
                <w:sz w:val="28"/>
                <w:szCs w:val="28"/>
              </w:rPr>
              <w:t>让</w:t>
            </w:r>
          </w:p>
        </w:tc>
      </w:tr>
      <w:tr w14:paraId="083F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843" w:type="dxa"/>
            <w:vAlign w:val="center"/>
          </w:tcPr>
          <w:p w14:paraId="3508280E">
            <w:pPr>
              <w:pStyle w:val="4"/>
              <w:jc w:val="center"/>
              <w:rPr>
                <w:rFonts w:ascii="仿宋" w:hAnsi="仿宋" w:eastAsia="仿宋"/>
                <w:sz w:val="28"/>
                <w:szCs w:val="28"/>
              </w:rPr>
            </w:pPr>
            <w:r>
              <w:rPr>
                <w:rFonts w:hint="eastAsia" w:ascii="仿宋" w:hAnsi="仿宋" w:eastAsia="仿宋"/>
                <w:sz w:val="28"/>
                <w:szCs w:val="28"/>
              </w:rPr>
              <w:t>报价</w:t>
            </w:r>
            <w:r>
              <w:rPr>
                <w:rFonts w:ascii="仿宋" w:hAnsi="仿宋" w:eastAsia="仿宋"/>
                <w:sz w:val="28"/>
                <w:szCs w:val="28"/>
              </w:rPr>
              <w:t>人</w:t>
            </w:r>
            <w:r>
              <w:rPr>
                <w:rFonts w:hint="eastAsia" w:ascii="仿宋" w:hAnsi="仿宋" w:eastAsia="仿宋"/>
                <w:sz w:val="28"/>
                <w:szCs w:val="28"/>
              </w:rPr>
              <w:t>/电话</w:t>
            </w:r>
          </w:p>
        </w:tc>
        <w:tc>
          <w:tcPr>
            <w:tcW w:w="2380" w:type="dxa"/>
            <w:vAlign w:val="center"/>
          </w:tcPr>
          <w:p w14:paraId="15566368">
            <w:pPr>
              <w:pStyle w:val="4"/>
              <w:jc w:val="center"/>
              <w:rPr>
                <w:rFonts w:ascii="仿宋" w:hAnsi="仿宋" w:eastAsia="仿宋"/>
                <w:sz w:val="28"/>
                <w:szCs w:val="28"/>
              </w:rPr>
            </w:pPr>
          </w:p>
        </w:tc>
        <w:tc>
          <w:tcPr>
            <w:tcW w:w="1363" w:type="dxa"/>
            <w:vAlign w:val="center"/>
          </w:tcPr>
          <w:p w14:paraId="62AE325B">
            <w:pPr>
              <w:pStyle w:val="4"/>
              <w:jc w:val="center"/>
              <w:rPr>
                <w:rFonts w:ascii="仿宋" w:hAnsi="仿宋" w:eastAsia="仿宋"/>
                <w:sz w:val="28"/>
                <w:szCs w:val="28"/>
              </w:rPr>
            </w:pPr>
            <w:r>
              <w:rPr>
                <w:rFonts w:hint="eastAsia" w:ascii="仿宋" w:hAnsi="仿宋" w:eastAsia="仿宋"/>
                <w:sz w:val="28"/>
                <w:szCs w:val="28"/>
              </w:rPr>
              <w:t>报价</w:t>
            </w:r>
            <w:r>
              <w:rPr>
                <w:rFonts w:ascii="仿宋" w:hAnsi="仿宋" w:eastAsia="仿宋"/>
                <w:sz w:val="28"/>
                <w:szCs w:val="28"/>
              </w:rPr>
              <w:t>日期</w:t>
            </w:r>
          </w:p>
        </w:tc>
        <w:tc>
          <w:tcPr>
            <w:tcW w:w="1927" w:type="dxa"/>
            <w:vAlign w:val="center"/>
          </w:tcPr>
          <w:p w14:paraId="593D6A69">
            <w:pPr>
              <w:pStyle w:val="4"/>
              <w:ind w:firstLine="140" w:firstLineChars="50"/>
              <w:jc w:val="center"/>
              <w:rPr>
                <w:rFonts w:ascii="仿宋" w:hAnsi="仿宋" w:eastAsia="仿宋"/>
                <w:sz w:val="28"/>
                <w:szCs w:val="28"/>
              </w:rPr>
            </w:pPr>
          </w:p>
        </w:tc>
      </w:tr>
    </w:tbl>
    <w:p w14:paraId="6DDF8686">
      <w:pPr>
        <w:jc w:val="left"/>
        <w:rPr>
          <w:rFonts w:hint="default" w:ascii="仿宋_GB2312" w:eastAsia="仿宋_GB2312" w:hAnsiTheme="majorEastAsia"/>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6ED477-AE29-4A0D-BB80-636B8ACA11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2" w:fontKey="{E529356F-5CA0-4190-81DC-440162CC2F8D}"/>
  </w:font>
  <w:font w:name="仿宋_GB2312">
    <w:panose1 w:val="02010609030101010101"/>
    <w:charset w:val="86"/>
    <w:family w:val="modern"/>
    <w:pitch w:val="default"/>
    <w:sig w:usb0="00000001" w:usb1="080E0000" w:usb2="00000000" w:usb3="00000000" w:csb0="00040000" w:csb1="00000000"/>
    <w:embedRegular r:id="rId3" w:fontKey="{872C27EE-858F-4624-90B5-21E5FCB15806}"/>
  </w:font>
  <w:font w:name="仿宋">
    <w:panose1 w:val="02010609060101010101"/>
    <w:charset w:val="86"/>
    <w:family w:val="auto"/>
    <w:pitch w:val="default"/>
    <w:sig w:usb0="800002BF" w:usb1="38CF7CFA" w:usb2="00000016" w:usb3="00000000" w:csb0="00040001" w:csb1="00000000"/>
    <w:embedRegular r:id="rId4" w:fontKey="{61C9623B-BF25-4D12-854F-20285F16D017}"/>
  </w:font>
  <w:font w:name="Segoe UI Symbol">
    <w:panose1 w:val="020B0502040204020203"/>
    <w:charset w:val="00"/>
    <w:family w:val="swiss"/>
    <w:pitch w:val="default"/>
    <w:sig w:usb0="800001E3" w:usb1="1200FFEF" w:usb2="00040000" w:usb3="04000000" w:csb0="00000001" w:csb1="40000000"/>
    <w:embedRegular r:id="rId5" w:fontKey="{E641CF5C-D935-4D61-AA31-B50BABB06BEB}"/>
  </w:font>
  <w:font w:name="微软雅黑">
    <w:panose1 w:val="020B0503020204020204"/>
    <w:charset w:val="86"/>
    <w:family w:val="swiss"/>
    <w:pitch w:val="default"/>
    <w:sig w:usb0="80000287" w:usb1="2ACF3C50" w:usb2="00000016" w:usb3="00000000" w:csb0="0004001F" w:csb1="00000000"/>
    <w:embedRegular r:id="rId6" w:fontKey="{07293B37-9C47-4FA7-AB68-A111766AA96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76E23"/>
    <w:multiLevelType w:val="singleLevel"/>
    <w:tmpl w:val="68776E23"/>
    <w:lvl w:ilvl="0" w:tentative="0">
      <w:start w:val="2"/>
      <w:numFmt w:val="decimal"/>
      <w:suff w:val="nothing"/>
      <w:lvlText w:val="%1、"/>
      <w:lvlJc w:val="left"/>
      <w:pPr>
        <w:ind w:left="660" w:firstLine="0"/>
      </w:pPr>
    </w:lvl>
  </w:abstractNum>
  <w:abstractNum w:abstractNumId="1">
    <w:nsid w:val="68C05850"/>
    <w:multiLevelType w:val="multilevel"/>
    <w:tmpl w:val="68C05850"/>
    <w:lvl w:ilvl="0" w:tentative="0">
      <w:start w:val="1"/>
      <w:numFmt w:val="japaneseCounting"/>
      <w:lvlText w:val="%1、"/>
      <w:lvlJc w:val="left"/>
      <w:pPr>
        <w:ind w:left="135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MDYxYzc4YTNkNmM1ZjkyMGY5YmMyMjgxNWNmMjMifQ=="/>
  </w:docVars>
  <w:rsids>
    <w:rsidRoot w:val="0039080D"/>
    <w:rsid w:val="0000730E"/>
    <w:rsid w:val="00097FBC"/>
    <w:rsid w:val="000A5761"/>
    <w:rsid w:val="000E560C"/>
    <w:rsid w:val="000F3AF8"/>
    <w:rsid w:val="00107E91"/>
    <w:rsid w:val="00127890"/>
    <w:rsid w:val="0018113B"/>
    <w:rsid w:val="00190C94"/>
    <w:rsid w:val="0021638B"/>
    <w:rsid w:val="00225278"/>
    <w:rsid w:val="00242C44"/>
    <w:rsid w:val="00276B7C"/>
    <w:rsid w:val="002A557A"/>
    <w:rsid w:val="002B7259"/>
    <w:rsid w:val="002C6149"/>
    <w:rsid w:val="002C65AD"/>
    <w:rsid w:val="002E4C66"/>
    <w:rsid w:val="002F2F8D"/>
    <w:rsid w:val="00326048"/>
    <w:rsid w:val="00336DB6"/>
    <w:rsid w:val="00385BEA"/>
    <w:rsid w:val="00385C28"/>
    <w:rsid w:val="0039080D"/>
    <w:rsid w:val="003A1647"/>
    <w:rsid w:val="003F679F"/>
    <w:rsid w:val="00424F91"/>
    <w:rsid w:val="004A13BB"/>
    <w:rsid w:val="004A18FC"/>
    <w:rsid w:val="004D3620"/>
    <w:rsid w:val="00556D8F"/>
    <w:rsid w:val="00580F78"/>
    <w:rsid w:val="005B525F"/>
    <w:rsid w:val="0060679E"/>
    <w:rsid w:val="00653893"/>
    <w:rsid w:val="0066131B"/>
    <w:rsid w:val="006A26A1"/>
    <w:rsid w:val="006B367B"/>
    <w:rsid w:val="0070401B"/>
    <w:rsid w:val="007164ED"/>
    <w:rsid w:val="00724838"/>
    <w:rsid w:val="007710A1"/>
    <w:rsid w:val="007C3309"/>
    <w:rsid w:val="007D54D0"/>
    <w:rsid w:val="007E1386"/>
    <w:rsid w:val="00823C92"/>
    <w:rsid w:val="00842D9B"/>
    <w:rsid w:val="00851185"/>
    <w:rsid w:val="00880478"/>
    <w:rsid w:val="008968E5"/>
    <w:rsid w:val="0090246E"/>
    <w:rsid w:val="009145F4"/>
    <w:rsid w:val="00916223"/>
    <w:rsid w:val="00960D87"/>
    <w:rsid w:val="00A0066B"/>
    <w:rsid w:val="00A15199"/>
    <w:rsid w:val="00A20A93"/>
    <w:rsid w:val="00A263C0"/>
    <w:rsid w:val="00A74310"/>
    <w:rsid w:val="00A76931"/>
    <w:rsid w:val="00AF1199"/>
    <w:rsid w:val="00B37256"/>
    <w:rsid w:val="00B75C93"/>
    <w:rsid w:val="00B92E78"/>
    <w:rsid w:val="00B96A70"/>
    <w:rsid w:val="00BA2741"/>
    <w:rsid w:val="00BB4153"/>
    <w:rsid w:val="00BC619F"/>
    <w:rsid w:val="00C11984"/>
    <w:rsid w:val="00C921D2"/>
    <w:rsid w:val="00CC4976"/>
    <w:rsid w:val="00D3373A"/>
    <w:rsid w:val="00D51C38"/>
    <w:rsid w:val="00D76AF1"/>
    <w:rsid w:val="00DB3715"/>
    <w:rsid w:val="00E1102D"/>
    <w:rsid w:val="00E60561"/>
    <w:rsid w:val="00EF1BA7"/>
    <w:rsid w:val="00F17681"/>
    <w:rsid w:val="00F45FE3"/>
    <w:rsid w:val="00F7445A"/>
    <w:rsid w:val="00FB3A4F"/>
    <w:rsid w:val="00FC75AB"/>
    <w:rsid w:val="00FD615C"/>
    <w:rsid w:val="00FE4F00"/>
    <w:rsid w:val="019D44F7"/>
    <w:rsid w:val="030A1DF5"/>
    <w:rsid w:val="044B2F16"/>
    <w:rsid w:val="04E43544"/>
    <w:rsid w:val="0607573C"/>
    <w:rsid w:val="06B70F10"/>
    <w:rsid w:val="07257F87"/>
    <w:rsid w:val="07AA2823"/>
    <w:rsid w:val="0FB02C6E"/>
    <w:rsid w:val="14C51243"/>
    <w:rsid w:val="164058B9"/>
    <w:rsid w:val="164F058B"/>
    <w:rsid w:val="19830A6E"/>
    <w:rsid w:val="1BB85858"/>
    <w:rsid w:val="1C84632B"/>
    <w:rsid w:val="1CA71CC4"/>
    <w:rsid w:val="1CAA4BB8"/>
    <w:rsid w:val="1DC8677D"/>
    <w:rsid w:val="1DDA4545"/>
    <w:rsid w:val="21172D7F"/>
    <w:rsid w:val="224B4D04"/>
    <w:rsid w:val="241F0ECF"/>
    <w:rsid w:val="25F56F08"/>
    <w:rsid w:val="29C760AF"/>
    <w:rsid w:val="2B34627D"/>
    <w:rsid w:val="2C891ED6"/>
    <w:rsid w:val="2DF41CE9"/>
    <w:rsid w:val="2F0B320C"/>
    <w:rsid w:val="30892AC9"/>
    <w:rsid w:val="375A4E1C"/>
    <w:rsid w:val="3A790574"/>
    <w:rsid w:val="40653CFF"/>
    <w:rsid w:val="42E009CB"/>
    <w:rsid w:val="45887584"/>
    <w:rsid w:val="46F86D76"/>
    <w:rsid w:val="4B113777"/>
    <w:rsid w:val="4C675BBA"/>
    <w:rsid w:val="4D9571EF"/>
    <w:rsid w:val="4DB571AE"/>
    <w:rsid w:val="56DA0932"/>
    <w:rsid w:val="56EE7394"/>
    <w:rsid w:val="57E638A0"/>
    <w:rsid w:val="58565DAD"/>
    <w:rsid w:val="5990347B"/>
    <w:rsid w:val="5AFE3B8D"/>
    <w:rsid w:val="5DD30A4D"/>
    <w:rsid w:val="5DD8005B"/>
    <w:rsid w:val="6173229F"/>
    <w:rsid w:val="63C01D17"/>
    <w:rsid w:val="64B406C7"/>
    <w:rsid w:val="64BA55D5"/>
    <w:rsid w:val="6692162D"/>
    <w:rsid w:val="67671409"/>
    <w:rsid w:val="677933AE"/>
    <w:rsid w:val="679E7A08"/>
    <w:rsid w:val="6A6868A4"/>
    <w:rsid w:val="6F6764A6"/>
    <w:rsid w:val="73FF20D9"/>
    <w:rsid w:val="7BED4E3F"/>
    <w:rsid w:val="7EBB6AD5"/>
    <w:rsid w:val="7F7F2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autoRedefine/>
    <w:qFormat/>
    <w:uiPriority w:val="0"/>
    <w:pPr>
      <w:keepNext/>
      <w:keepLines/>
      <w:spacing w:before="260" w:after="260" w:line="416" w:lineRule="auto"/>
      <w:outlineLvl w:val="1"/>
    </w:pPr>
    <w:rPr>
      <w:rFonts w:ascii="Arial" w:hAnsi="Arial" w:eastAsia="黑体"/>
      <w:b/>
      <w:bCs/>
      <w:kern w:val="0"/>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标题 2 Char"/>
    <w:basedOn w:val="8"/>
    <w:link w:val="2"/>
    <w:autoRedefine/>
    <w:semiHidden/>
    <w:qFormat/>
    <w:uiPriority w:val="9"/>
    <w:rPr>
      <w:rFonts w:asciiTheme="majorHAnsi" w:hAnsiTheme="majorHAnsi" w:eastAsiaTheme="majorEastAsia" w:cstheme="majorBidi"/>
      <w:b/>
      <w:bCs/>
      <w:sz w:val="32"/>
      <w:szCs w:val="32"/>
    </w:rPr>
  </w:style>
  <w:style w:type="character" w:customStyle="1" w:styleId="13">
    <w:name w:val="标题 2 Char1"/>
    <w:link w:val="2"/>
    <w:autoRedefine/>
    <w:qFormat/>
    <w:uiPriority w:val="0"/>
    <w:rPr>
      <w:rFonts w:ascii="Arial" w:hAnsi="Arial" w:eastAsia="黑体"/>
      <w:b/>
      <w:bCs/>
      <w:kern w:val="0"/>
      <w:sz w:val="32"/>
      <w:szCs w:val="32"/>
    </w:rPr>
  </w:style>
  <w:style w:type="character" w:customStyle="1" w:styleId="14">
    <w:name w:val="批注框文本 Char"/>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7</Pages>
  <Words>3280</Words>
  <Characters>3438</Characters>
  <Lines>9</Lines>
  <Paragraphs>2</Paragraphs>
  <TotalTime>22</TotalTime>
  <ScaleCrop>false</ScaleCrop>
  <LinksUpToDate>false</LinksUpToDate>
  <CharactersWithSpaces>3519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2020-10-19T09:05:00Z</dcterms:created>
  <dc:creator>User</dc:creator>
  <cp:lastModifiedBy>lucy</cp:lastModifiedBy>
  <dcterms:modified xsi:type="dcterms:W3CDTF">2025-11-04T06:52:32Z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498674E37FA546E3854AF1BCBCA7FD7F</vt:lpwstr>
  </property>
  <property fmtid="{D5CDD505-2E9C-101B-9397-08002B2CF9AE}" pid="4" name="KSOTemplateDocerSaveRecord">
    <vt:lpwstr>eyJoZGlkIjoiMjliNThhMjU0NGMzMGNkZGY0MWM5YmMzNThhZjg3OTEiLCJ1c2VySWQiOiIyNzc5NTg1OTAifQ==</vt:lpwstr>
  </property>
</Properties>
</file>